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445EC" w14:textId="56BB4667" w:rsidR="009C7742" w:rsidRPr="00DF5109" w:rsidRDefault="007A42CB" w:rsidP="009C7742">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MEGBÍZÁSI SZERZŐDÉS</w:t>
      </w:r>
      <w:r w:rsidR="00D93121">
        <w:rPr>
          <w:rFonts w:ascii="Times New Roman" w:eastAsia="Calibri" w:hAnsi="Times New Roman"/>
          <w:b/>
          <w:bCs/>
          <w:sz w:val="30"/>
          <w:szCs w:val="30"/>
        </w:rPr>
        <w:t xml:space="preserve"> tervezet</w:t>
      </w:r>
    </w:p>
    <w:p w14:paraId="6D5B4307" w14:textId="77777777" w:rsidR="009C7742" w:rsidRPr="004D5704" w:rsidRDefault="009C7742" w:rsidP="009C7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61274AA5" w14:textId="77777777" w:rsidR="009C7742" w:rsidRPr="004D5704" w:rsidRDefault="009C7742" w:rsidP="009C7742">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5849BC6D" w14:textId="77777777" w:rsidR="00343EA4" w:rsidRPr="004D5704" w:rsidRDefault="00343EA4" w:rsidP="00343EA4">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FCE75AB" w14:textId="77777777" w:rsidR="00343EA4" w:rsidRPr="004D5704" w:rsidRDefault="00343EA4" w:rsidP="00343EA4">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4E84F351" w14:textId="77777777" w:rsidR="00343EA4" w:rsidRPr="004D5704" w:rsidRDefault="00343EA4" w:rsidP="00343EA4">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5D774E3B" w14:textId="77777777" w:rsidR="00343EA4" w:rsidRPr="004D5704" w:rsidRDefault="00343EA4" w:rsidP="00343EA4">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4501052D" w14:textId="77777777" w:rsidR="00343EA4" w:rsidRPr="004D5704" w:rsidRDefault="00343EA4" w:rsidP="00343EA4">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3305DB9" w14:textId="77777777" w:rsidR="00343EA4" w:rsidRPr="004D5704" w:rsidRDefault="00343EA4" w:rsidP="00343EA4">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01885BE6" w14:textId="44207177" w:rsidR="00343EA4" w:rsidRDefault="00343EA4" w:rsidP="00343EA4">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007A42CB">
        <w:rPr>
          <w:rFonts w:ascii="Times New Roman" w:eastAsia="Calibri" w:hAnsi="Times New Roman"/>
          <w:b/>
          <w:bCs/>
          <w:lang w:eastAsia="hu-HU"/>
        </w:rPr>
        <w:t>Megbízó</w:t>
      </w:r>
      <w:r w:rsidRPr="004D5704">
        <w:rPr>
          <w:rFonts w:ascii="Times New Roman" w:eastAsia="Calibri" w:hAnsi="Times New Roman"/>
          <w:b/>
          <w:bCs/>
          <w:lang w:eastAsia="hu-HU"/>
        </w:rPr>
        <w:t xml:space="preserve">), </w:t>
      </w:r>
      <w:r w:rsidRPr="004D5704">
        <w:rPr>
          <w:rFonts w:ascii="Times New Roman" w:eastAsia="Calibri" w:hAnsi="Times New Roman"/>
          <w:lang w:eastAsia="hu-HU"/>
        </w:rPr>
        <w:t xml:space="preserve">mint </w:t>
      </w:r>
      <w:r w:rsidR="007A42CB">
        <w:rPr>
          <w:rFonts w:ascii="Times New Roman" w:eastAsia="Calibri" w:hAnsi="Times New Roman"/>
          <w:lang w:eastAsia="hu-HU"/>
        </w:rPr>
        <w:t>Megbízó</w:t>
      </w:r>
      <w:r w:rsidRPr="004D5704">
        <w:rPr>
          <w:rFonts w:ascii="Times New Roman" w:eastAsia="Calibri" w:hAnsi="Times New Roman"/>
          <w:lang w:eastAsia="hu-HU"/>
        </w:rPr>
        <w:t>,</w:t>
      </w:r>
    </w:p>
    <w:p w14:paraId="673A4A4A" w14:textId="77777777" w:rsidR="00343EA4" w:rsidRPr="004D5704" w:rsidRDefault="00343EA4" w:rsidP="00343EA4">
      <w:pPr>
        <w:spacing w:after="120" w:line="288" w:lineRule="auto"/>
        <w:jc w:val="both"/>
        <w:rPr>
          <w:rFonts w:ascii="Times New Roman" w:eastAsia="Calibri" w:hAnsi="Times New Roman"/>
          <w:lang w:eastAsia="hu-HU"/>
        </w:rPr>
      </w:pPr>
    </w:p>
    <w:p w14:paraId="4240DA84" w14:textId="77777777" w:rsidR="00343EA4" w:rsidRPr="004D5704" w:rsidRDefault="00343EA4" w:rsidP="00343EA4">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Pr>
          <w:rFonts w:ascii="Times New Roman" w:eastAsia="Calibri" w:hAnsi="Times New Roman"/>
          <w:b/>
          <w:bCs/>
          <w:lang w:eastAsia="hu-HU"/>
        </w:rPr>
        <w:t>*nyertes ajánlattevő neve</w:t>
      </w:r>
    </w:p>
    <w:p w14:paraId="4D0BD2E4" w14:textId="77777777" w:rsidR="00343EA4" w:rsidRPr="004D5704" w:rsidRDefault="00343EA4" w:rsidP="00343EA4">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59A665F8" w14:textId="77777777" w:rsidR="00343EA4" w:rsidRPr="004D5704" w:rsidRDefault="00343EA4" w:rsidP="00343EA4">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Pr="004D5704">
        <w:rPr>
          <w:rFonts w:ascii="Times New Roman" w:eastAsia="Calibri" w:hAnsi="Times New Roman"/>
          <w:lang w:eastAsia="hu-HU"/>
        </w:rPr>
        <w:t>szám:</w:t>
      </w:r>
      <w:r w:rsidRPr="004D5704">
        <w:rPr>
          <w:rFonts w:ascii="Times New Roman" w:eastAsia="Calibri" w:hAnsi="Times New Roman"/>
          <w:lang w:eastAsia="hu-HU"/>
        </w:rPr>
        <w:tab/>
      </w:r>
    </w:p>
    <w:p w14:paraId="5FA2BF92" w14:textId="77777777" w:rsidR="00343EA4" w:rsidRPr="004D5704" w:rsidRDefault="00343EA4" w:rsidP="00343EA4">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019C3423" w14:textId="77777777" w:rsidR="00343EA4" w:rsidRPr="004D5704" w:rsidRDefault="00343EA4" w:rsidP="00343EA4">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6088CC00" w14:textId="77777777" w:rsidR="00343EA4" w:rsidRPr="004D5704" w:rsidRDefault="00343EA4" w:rsidP="00343EA4">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7B06F90F" w14:textId="622BAD3D" w:rsidR="00343EA4" w:rsidRPr="004D5704" w:rsidRDefault="00343EA4" w:rsidP="00343EA4">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007A42CB">
        <w:rPr>
          <w:rFonts w:ascii="Times New Roman" w:eastAsia="Calibri" w:hAnsi="Times New Roman"/>
          <w:b/>
          <w:bCs/>
          <w:lang w:eastAsia="hu-HU"/>
        </w:rPr>
        <w:t>Megbízott</w:t>
      </w:r>
      <w:r w:rsidRPr="004D5704">
        <w:rPr>
          <w:rFonts w:ascii="Times New Roman" w:eastAsia="Calibri" w:hAnsi="Times New Roman"/>
          <w:b/>
          <w:bCs/>
          <w:lang w:eastAsia="hu-HU"/>
        </w:rPr>
        <w:t xml:space="preserve">), </w:t>
      </w:r>
      <w:r w:rsidRPr="004D5704">
        <w:rPr>
          <w:rFonts w:ascii="Times New Roman" w:eastAsia="Calibri" w:hAnsi="Times New Roman"/>
          <w:lang w:eastAsia="hu-HU"/>
        </w:rPr>
        <w:t xml:space="preserve">mint </w:t>
      </w:r>
      <w:r w:rsidR="007A42CB">
        <w:rPr>
          <w:rFonts w:ascii="Times New Roman" w:eastAsia="Calibri" w:hAnsi="Times New Roman"/>
          <w:lang w:eastAsia="hu-HU"/>
        </w:rPr>
        <w:t>Megbízott</w:t>
      </w:r>
    </w:p>
    <w:p w14:paraId="558DB0AE" w14:textId="1C20C868" w:rsidR="00343EA4" w:rsidRPr="004D5704" w:rsidRDefault="00343EA4" w:rsidP="00343EA4">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w:t>
      </w:r>
      <w:r w:rsidR="007A42CB">
        <w:rPr>
          <w:rFonts w:ascii="Times New Roman" w:eastAsia="Calibri" w:hAnsi="Times New Roman"/>
          <w:lang w:eastAsia="hu-HU"/>
        </w:rPr>
        <w:t>Megbízó</w:t>
      </w:r>
      <w:r w:rsidRPr="004D5704">
        <w:rPr>
          <w:rFonts w:ascii="Times New Roman" w:eastAsia="Calibri" w:hAnsi="Times New Roman"/>
          <w:lang w:eastAsia="hu-HU"/>
        </w:rPr>
        <w:t xml:space="preserve"> és </w:t>
      </w:r>
      <w:r w:rsidR="007A42CB">
        <w:rPr>
          <w:rFonts w:ascii="Times New Roman" w:eastAsia="Calibri" w:hAnsi="Times New Roman"/>
          <w:lang w:eastAsia="hu-HU"/>
        </w:rPr>
        <w:t>Megbízott</w:t>
      </w:r>
      <w:r w:rsidRPr="004D5704">
        <w:rPr>
          <w:rFonts w:ascii="Times New Roman" w:eastAsia="Calibri" w:hAnsi="Times New Roman"/>
          <w:lang w:eastAsia="hu-HU"/>
        </w:rPr>
        <w:t xml:space="preserve">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58929CDA" w14:textId="77777777" w:rsidR="009C7742" w:rsidRPr="004D5704" w:rsidRDefault="009C7742" w:rsidP="009C7742">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0B983EAD" w14:textId="7ED40B95" w:rsidR="009C7742" w:rsidRDefault="007A42CB" w:rsidP="009C7742">
      <w:pPr>
        <w:pStyle w:val="Listaszerbekezds"/>
        <w:numPr>
          <w:ilvl w:val="0"/>
          <w:numId w:val="2"/>
        </w:numPr>
        <w:spacing w:after="120" w:line="288" w:lineRule="auto"/>
        <w:ind w:left="426" w:hanging="426"/>
        <w:jc w:val="both"/>
        <w:rPr>
          <w:rFonts w:eastAsia="Calibri"/>
          <w:bCs/>
          <w:color w:val="auto"/>
        </w:rPr>
      </w:pPr>
      <w:r>
        <w:rPr>
          <w:rFonts w:eastAsia="Calibri"/>
          <w:bCs/>
          <w:color w:val="auto"/>
        </w:rPr>
        <w:t>Megbízó</w:t>
      </w:r>
      <w:r w:rsidR="009C7742" w:rsidRPr="00A337A1">
        <w:rPr>
          <w:rFonts w:eastAsia="Calibri"/>
          <w:bCs/>
          <w:color w:val="auto"/>
        </w:rPr>
        <w:t xml:space="preserve"> </w:t>
      </w:r>
      <w:r w:rsidR="009C7742">
        <w:rPr>
          <w:rFonts w:eastAsia="Calibri"/>
          <w:bCs/>
          <w:color w:val="auto"/>
        </w:rPr>
        <w:t>beszerzési eljárást indított ki</w:t>
      </w:r>
      <w:r w:rsidR="009C7742" w:rsidRPr="00A337A1">
        <w:rPr>
          <w:rFonts w:eastAsia="Calibri"/>
          <w:bCs/>
          <w:color w:val="auto"/>
        </w:rPr>
        <w:t xml:space="preserve"> </w:t>
      </w:r>
      <w:r>
        <w:rPr>
          <w:rFonts w:eastAsia="Calibri"/>
          <w:bCs/>
          <w:color w:val="auto"/>
        </w:rPr>
        <w:t xml:space="preserve">2024. </w:t>
      </w:r>
      <w:r w:rsidR="001525C3">
        <w:rPr>
          <w:rFonts w:eastAsia="Calibri"/>
          <w:bCs/>
          <w:color w:val="auto"/>
        </w:rPr>
        <w:t>március 12</w:t>
      </w:r>
      <w:r w:rsidR="00D93121" w:rsidRPr="00A337A1">
        <w:rPr>
          <w:rFonts w:eastAsia="Calibri"/>
          <w:bCs/>
          <w:color w:val="auto"/>
        </w:rPr>
        <w:t xml:space="preserve">. </w:t>
      </w:r>
      <w:r w:rsidR="009C7742" w:rsidRPr="00A337A1">
        <w:rPr>
          <w:rFonts w:eastAsia="Calibri"/>
          <w:bCs/>
          <w:color w:val="auto"/>
        </w:rPr>
        <w:t>napján „</w:t>
      </w:r>
      <w:r w:rsidRPr="00AB2DF4">
        <w:rPr>
          <w:b/>
          <w:bCs/>
        </w:rPr>
        <w:t>Könyvvizsgálói szolgáltatás ellátása</w:t>
      </w:r>
      <w:r w:rsidR="009C7742" w:rsidRPr="00A337A1">
        <w:rPr>
          <w:rFonts w:eastAsia="Calibri"/>
          <w:bCs/>
          <w:color w:val="auto"/>
        </w:rPr>
        <w:t>” elnevezéssel</w:t>
      </w:r>
      <w:r w:rsidR="009C7742">
        <w:rPr>
          <w:rFonts w:eastAsia="Calibri"/>
          <w:bCs/>
          <w:color w:val="auto"/>
        </w:rPr>
        <w:t>.</w:t>
      </w:r>
    </w:p>
    <w:p w14:paraId="6AA92067" w14:textId="77777777" w:rsidR="009C7742" w:rsidRPr="001C172F" w:rsidRDefault="009C7742" w:rsidP="009C7742">
      <w:pPr>
        <w:pStyle w:val="Listaszerbekezds"/>
        <w:numPr>
          <w:ilvl w:val="0"/>
          <w:numId w:val="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667E34C6" w14:textId="77777777" w:rsidR="007A42CB" w:rsidRPr="00D73445" w:rsidRDefault="007A42CB" w:rsidP="007A42CB">
      <w:pPr>
        <w:pStyle w:val="Listaszerbekezds"/>
        <w:numPr>
          <w:ilvl w:val="0"/>
          <w:numId w:val="2"/>
        </w:numPr>
        <w:spacing w:after="120" w:line="288" w:lineRule="auto"/>
        <w:ind w:left="426" w:hanging="426"/>
        <w:jc w:val="both"/>
      </w:pPr>
      <w:r w:rsidRPr="00D73445">
        <w:t>Az eljárásban nem lehetett részajánlatot benyújtani.</w:t>
      </w:r>
    </w:p>
    <w:p w14:paraId="754CFA0A" w14:textId="2B24C54B" w:rsidR="009C7742" w:rsidRDefault="009C7742" w:rsidP="009C7742">
      <w:pPr>
        <w:pStyle w:val="Listaszerbekezds"/>
        <w:numPr>
          <w:ilvl w:val="0"/>
          <w:numId w:val="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w:t>
      </w:r>
      <w:r w:rsidR="007A42CB">
        <w:t>Megbízó</w:t>
      </w:r>
      <w:r w:rsidR="00CC1C3A">
        <w:t xml:space="preserve"> </w:t>
      </w:r>
      <w:r w:rsidR="00343EA4">
        <w:t xml:space="preserve">a </w:t>
      </w:r>
      <w:r w:rsidR="007A42CB">
        <w:t>Megbízott</w:t>
      </w:r>
      <w:r w:rsidR="00CC1C3A">
        <w:t xml:space="preserve"> </w:t>
      </w:r>
      <w:r w:rsidRPr="003D0808">
        <w:t xml:space="preserve">ajánlatát fogadta el nyertes ajánlatként így Felek a törvényes határidőn belül szerződést (továbbiakban: </w:t>
      </w:r>
      <w:r w:rsidRPr="00BA1E56">
        <w:t>Szerződés</w:t>
      </w:r>
      <w:r w:rsidRPr="003D0808">
        <w:t>) kötnek egymással.</w:t>
      </w:r>
    </w:p>
    <w:p w14:paraId="68CA1F13" w14:textId="358E1FA8" w:rsidR="00C84443" w:rsidRDefault="007A42CB" w:rsidP="009C7742">
      <w:pPr>
        <w:pStyle w:val="Listaszerbekezds"/>
        <w:numPr>
          <w:ilvl w:val="0"/>
          <w:numId w:val="2"/>
        </w:numPr>
        <w:spacing w:after="120" w:line="288" w:lineRule="auto"/>
        <w:ind w:left="426" w:hanging="426"/>
        <w:jc w:val="both"/>
      </w:pPr>
      <w:r>
        <w:t>Megbízó</w:t>
      </w:r>
      <w:r w:rsidR="00C84443">
        <w:t xml:space="preserve"> rögzíti, hogy a Polgári Törvénykönyvről szóló 2013. évi V. törvény (a továbbiakban: Ptk.) 8:1.§ (1) bekezdés 7) pont alapján szerződő hatóságnak minősül.</w:t>
      </w:r>
    </w:p>
    <w:p w14:paraId="026CC833" w14:textId="77777777" w:rsidR="00C84443" w:rsidRDefault="00C84443">
      <w:pPr>
        <w:spacing w:after="160" w:line="259" w:lineRule="auto"/>
        <w:rPr>
          <w:rFonts w:ascii="Times New Roman" w:eastAsia="ヒラギノ角ゴ Pro W3" w:hAnsi="Times New Roman"/>
          <w:color w:val="000000"/>
        </w:rPr>
      </w:pPr>
      <w:r>
        <w:br w:type="page"/>
      </w:r>
    </w:p>
    <w:p w14:paraId="25213DAE" w14:textId="77777777" w:rsidR="009C7742" w:rsidRPr="001C172F" w:rsidRDefault="009C7742" w:rsidP="009C7742">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0748135B" w14:textId="77777777" w:rsidR="009C7742" w:rsidRPr="001C172F" w:rsidRDefault="009C7742" w:rsidP="009C7742">
      <w:pPr>
        <w:pStyle w:val="ADBekezds"/>
        <w:numPr>
          <w:ilvl w:val="0"/>
          <w:numId w:val="5"/>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731B470C" w14:textId="77777777" w:rsidR="009C7742" w:rsidRPr="001C172F" w:rsidRDefault="009C7742" w:rsidP="009C7742">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8819204" w14:textId="77777777" w:rsidR="009C7742" w:rsidRPr="003E495C" w:rsidRDefault="009C7742" w:rsidP="009C7742">
      <w:pPr>
        <w:pStyle w:val="Listaszerbekezds"/>
        <w:numPr>
          <w:ilvl w:val="1"/>
          <w:numId w:val="4"/>
        </w:numPr>
        <w:spacing w:after="120" w:line="288" w:lineRule="auto"/>
        <w:jc w:val="both"/>
        <w:rPr>
          <w:b/>
          <w:bCs/>
        </w:rPr>
      </w:pPr>
      <w:r w:rsidRPr="003E495C">
        <w:rPr>
          <w:b/>
          <w:bCs/>
        </w:rPr>
        <w:t>A Szerződéses Okmányokat az alábbi iratok alkotják:</w:t>
      </w:r>
    </w:p>
    <w:p w14:paraId="1DCB8AA2" w14:textId="77777777" w:rsidR="009C7742" w:rsidRPr="001C172F" w:rsidRDefault="009C7742" w:rsidP="009C7742">
      <w:pPr>
        <w:pStyle w:val="Listaszerbekezds"/>
        <w:widowControl w:val="0"/>
        <w:numPr>
          <w:ilvl w:val="0"/>
          <w:numId w:val="3"/>
        </w:numPr>
        <w:suppressAutoHyphens/>
        <w:spacing w:line="288" w:lineRule="auto"/>
        <w:ind w:left="851" w:hanging="284"/>
        <w:jc w:val="both"/>
      </w:pPr>
      <w:r w:rsidRPr="001C172F">
        <w:t xml:space="preserve">Szerződés törzsszövege, </w:t>
      </w:r>
    </w:p>
    <w:p w14:paraId="249220FA" w14:textId="77777777" w:rsidR="009C7742" w:rsidRPr="001C172F" w:rsidRDefault="009C7742" w:rsidP="009C7742">
      <w:pPr>
        <w:pStyle w:val="Listaszerbekezds"/>
        <w:widowControl w:val="0"/>
        <w:numPr>
          <w:ilvl w:val="0"/>
          <w:numId w:val="3"/>
        </w:numPr>
        <w:suppressAutoHyphens/>
        <w:spacing w:line="288" w:lineRule="auto"/>
        <w:ind w:left="851" w:hanging="284"/>
        <w:jc w:val="both"/>
      </w:pPr>
      <w:r w:rsidRPr="001C172F">
        <w:t>Kiegészítő tájékoztatásra adott ajánlatkérői válaszok (amennyiben erre sor került);</w:t>
      </w:r>
    </w:p>
    <w:p w14:paraId="1507CC2C" w14:textId="77777777" w:rsidR="009C7742" w:rsidRPr="001C172F" w:rsidRDefault="009C7742" w:rsidP="009C7742">
      <w:pPr>
        <w:pStyle w:val="Listaszerbekezds"/>
        <w:widowControl w:val="0"/>
        <w:numPr>
          <w:ilvl w:val="0"/>
          <w:numId w:val="3"/>
        </w:numPr>
        <w:suppressAutoHyphens/>
        <w:spacing w:line="288" w:lineRule="auto"/>
        <w:ind w:left="851" w:hanging="284"/>
        <w:jc w:val="both"/>
      </w:pPr>
      <w:r>
        <w:t>Ajánlatkérő Dokumentumok</w:t>
      </w:r>
      <w:r w:rsidRPr="001C172F">
        <w:t xml:space="preserve">; </w:t>
      </w:r>
    </w:p>
    <w:p w14:paraId="6730740C" w14:textId="04429FEC" w:rsidR="009C7742" w:rsidRPr="001C172F" w:rsidRDefault="007A42CB" w:rsidP="009C7742">
      <w:pPr>
        <w:pStyle w:val="Listaszerbekezds"/>
        <w:widowControl w:val="0"/>
        <w:numPr>
          <w:ilvl w:val="0"/>
          <w:numId w:val="3"/>
        </w:numPr>
        <w:suppressAutoHyphens/>
        <w:spacing w:after="120" w:line="288" w:lineRule="auto"/>
        <w:ind w:left="851" w:hanging="284"/>
        <w:jc w:val="both"/>
      </w:pPr>
      <w:r>
        <w:t>Megbízott</w:t>
      </w:r>
      <w:r w:rsidR="009C7742" w:rsidRPr="001C172F">
        <w:t xml:space="preserve">, mint </w:t>
      </w:r>
      <w:r w:rsidR="009C7742">
        <w:t>nyertes a</w:t>
      </w:r>
      <w:r w:rsidR="009C7742" w:rsidRPr="001C172F">
        <w:t>jánlattevő ajánlata.</w:t>
      </w:r>
    </w:p>
    <w:p w14:paraId="48E0D5D0" w14:textId="77777777" w:rsidR="009C7742" w:rsidRPr="001C172F" w:rsidRDefault="009C7742" w:rsidP="009C7742">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74776427" w14:textId="77777777" w:rsidR="009C7742" w:rsidRPr="001C172F" w:rsidRDefault="009C7742" w:rsidP="009C7742">
      <w:pPr>
        <w:pStyle w:val="Listaszerbekezds"/>
        <w:numPr>
          <w:ilvl w:val="1"/>
          <w:numId w:val="4"/>
        </w:numPr>
        <w:spacing w:after="120" w:line="288" w:lineRule="auto"/>
        <w:jc w:val="both"/>
        <w:rPr>
          <w:b/>
          <w:bCs/>
        </w:rPr>
      </w:pPr>
      <w:r w:rsidRPr="001C172F">
        <w:rPr>
          <w:b/>
          <w:bCs/>
        </w:rPr>
        <w:t>Szerződéses Okmányok értelmezése:</w:t>
      </w:r>
    </w:p>
    <w:p w14:paraId="234A12F9" w14:textId="77777777" w:rsidR="009C7742" w:rsidRDefault="009C7742" w:rsidP="009C7742">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r>
        <w:rPr>
          <w:rFonts w:ascii="Times New Roman" w:hAnsi="Times New Roman"/>
        </w:rPr>
        <w:t xml:space="preserve"> </w:t>
      </w:r>
    </w:p>
    <w:p w14:paraId="3393E735" w14:textId="77777777" w:rsidR="00CC1C3A" w:rsidRPr="004D5704" w:rsidRDefault="00CC1C3A" w:rsidP="00CC1C3A">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47BBD996" w14:textId="32EBB036" w:rsidR="000D6630" w:rsidRPr="000D6630" w:rsidRDefault="000D6630" w:rsidP="000D6630">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D6630">
        <w:rPr>
          <w:color w:val="auto"/>
        </w:rPr>
        <w:t>A Megbízó e szerződés keretében megbízza a Megbízottat a Polgári Törvénykönyvről szóló 2013. évi V. törvény (a továbbiakban: „Ptk.”) alapján az állandó könyvvizsgálói feladatok ellátásával a jelen szerződés hatálya szerinti időtartamra. Az állandó könyvvizsgáló feladata a számvitelről szóló 2000. évi C. törvény (a továbbiakban: „</w:t>
      </w:r>
      <w:proofErr w:type="spellStart"/>
      <w:r w:rsidRPr="000D6630">
        <w:rPr>
          <w:color w:val="auto"/>
        </w:rPr>
        <w:t>Szvt</w:t>
      </w:r>
      <w:proofErr w:type="spellEnd"/>
      <w:r w:rsidRPr="000D6630">
        <w:rPr>
          <w:color w:val="auto"/>
        </w:rPr>
        <w:t>.”), az egyéb vonatkozó magyar jogszabályok, valamint a Megbízó létesítő okiratának előírásai szerinti könyvvizsgálati teendők ellátása az az elkészített (egyszerűsített) éves beszámoló (a továbbiakban: „Éves beszámoló”), továbbá – amennyiben a Megbízó összevont éves beszámolót is készít – az összevont éves beszámoló (a továbbiakban: „Összevont éves beszámoló”) vonatkozásában. A Megbízott a Megbízó által biztosított információk alapján, a Magyar Nemzeti Könyvvizsgálati Standardokkal (vagy az ennek megfelelő, jogszabály alapján kötelezően alkalmazandó könyvvizsgálati standardok) összhangban végzi feladatát. A Megbízott kötelezettsége továbbá a könyvvizsgálathoz kapcsolódó, jelen szerződésben rögzített egyéb kötelezettségek teljesítése.</w:t>
      </w:r>
    </w:p>
    <w:p w14:paraId="0C97346D" w14:textId="77777777" w:rsidR="000D6630" w:rsidRPr="000D6630" w:rsidRDefault="000D6630" w:rsidP="000D6630">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D6630">
        <w:rPr>
          <w:color w:val="auto"/>
        </w:rPr>
        <w:t>A Megbízott a Magyar Könyvvizsgálói Kamara nyilvántartásában szereplő egyéni könyvvizsgáló/könyvvizsgáló szervezet, aki/amely jogosult a Megbízó könyvvizsgálatának elvégzésére. A Megbízott részéről, a könyvvizsgálat elvégzéséért személyében felelős kijelölt könyvvizsgálóként ……………… (cím: ……………, kamarai tagsági igazolvány szám: …</w:t>
      </w:r>
      <w:proofErr w:type="gramStart"/>
      <w:r w:rsidRPr="000D6630">
        <w:rPr>
          <w:color w:val="auto"/>
        </w:rPr>
        <w:t>…….</w:t>
      </w:r>
      <w:proofErr w:type="gramEnd"/>
      <w:r w:rsidRPr="000D6630">
        <w:rPr>
          <w:color w:val="auto"/>
        </w:rPr>
        <w:t xml:space="preserve">) kamarai tag könyvvizsgáló jár el. A </w:t>
      </w:r>
      <w:r w:rsidRPr="000D6630">
        <w:rPr>
          <w:color w:val="auto"/>
        </w:rPr>
        <w:lastRenderedPageBreak/>
        <w:t>személyében felelős könyvvizsgáló – tartós távolléte esetére – helyettesítésére kijelölt helyettes könyvvizsgáló: ……………… (cím: ……………, kamarai tagsági igazolvány szám: …</w:t>
      </w:r>
      <w:proofErr w:type="gramStart"/>
      <w:r w:rsidRPr="000D6630">
        <w:rPr>
          <w:color w:val="auto"/>
        </w:rPr>
        <w:t>…….</w:t>
      </w:r>
      <w:proofErr w:type="gramEnd"/>
      <w:r w:rsidRPr="000D6630">
        <w:rPr>
          <w:color w:val="auto"/>
        </w:rPr>
        <w:t>) kamarai tag könyvvizsgáló.</w:t>
      </w:r>
    </w:p>
    <w:p w14:paraId="7D37CFEE" w14:textId="415974F9" w:rsidR="00C7237A" w:rsidRPr="004D5704" w:rsidRDefault="000D6630" w:rsidP="000D6630">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D6630">
        <w:rPr>
          <w:color w:val="auto"/>
        </w:rPr>
        <w:t xml:space="preserve">A Megbízott – a jelen szerződésben foglaltakat egyebekben nem érintve </w:t>
      </w:r>
      <w:r w:rsidR="004A3489">
        <w:rPr>
          <w:color w:val="auto"/>
        </w:rPr>
        <w:t>–</w:t>
      </w:r>
      <w:r w:rsidRPr="000D6630">
        <w:rPr>
          <w:color w:val="auto"/>
        </w:rPr>
        <w:t xml:space="preserve"> a</w:t>
      </w:r>
      <w:r w:rsidR="004A3489">
        <w:rPr>
          <w:color w:val="auto"/>
        </w:rPr>
        <w:t xml:space="preserve"> </w:t>
      </w:r>
      <w:r w:rsidRPr="000D6630">
        <w:rPr>
          <w:color w:val="auto"/>
        </w:rPr>
        <w:t>Megbízóhoz intézett egyoldalú írásos nyilatkozattal jogosult a könyvvizsgálat elvégzéséért személyében felelős kijelölt könyvvizsgálóként vagy helyettes könyvvizsgálóként más személyt kijelölni</w:t>
      </w:r>
      <w:r>
        <w:rPr>
          <w:color w:val="auto"/>
        </w:rPr>
        <w:t xml:space="preserve"> </w:t>
      </w:r>
      <w:r w:rsidR="007A42CB">
        <w:rPr>
          <w:rFonts w:eastAsia="Times New Roman"/>
          <w:color w:val="auto"/>
          <w:lang w:eastAsia="ar-SA"/>
        </w:rPr>
        <w:t>Megbízott</w:t>
      </w:r>
      <w:r w:rsidR="00C7237A" w:rsidRPr="000A565D">
        <w:rPr>
          <w:rFonts w:eastAsia="Times New Roman"/>
          <w:color w:val="auto"/>
          <w:lang w:eastAsia="ar-SA"/>
        </w:rPr>
        <w:t xml:space="preserve"> kijelenti, hogy a </w:t>
      </w:r>
      <w:r w:rsidR="00C7237A">
        <w:rPr>
          <w:rFonts w:eastAsia="Times New Roman"/>
          <w:color w:val="auto"/>
          <w:lang w:eastAsia="ar-SA"/>
        </w:rPr>
        <w:t>b</w:t>
      </w:r>
      <w:r w:rsidR="00C7237A" w:rsidRPr="000A565D">
        <w:rPr>
          <w:rFonts w:eastAsia="Times New Roman"/>
          <w:color w:val="auto"/>
          <w:lang w:eastAsia="ar-SA"/>
        </w:rPr>
        <w:t xml:space="preserve">eszerzési </w:t>
      </w:r>
      <w:r w:rsidR="00C7237A">
        <w:rPr>
          <w:rFonts w:eastAsia="Times New Roman"/>
          <w:color w:val="auto"/>
          <w:lang w:eastAsia="ar-SA"/>
        </w:rPr>
        <w:t>e</w:t>
      </w:r>
      <w:r w:rsidR="00C7237A" w:rsidRPr="000A565D">
        <w:rPr>
          <w:rFonts w:eastAsia="Times New Roman"/>
          <w:color w:val="auto"/>
          <w:lang w:eastAsia="ar-SA"/>
        </w:rPr>
        <w:t xml:space="preserve">ljárás során részére átadott, a Munkákhoz kapcsolódó dokumentumokat egy tapasztalt </w:t>
      </w:r>
      <w:r w:rsidR="007A42CB">
        <w:rPr>
          <w:rFonts w:eastAsia="Times New Roman"/>
          <w:color w:val="auto"/>
          <w:lang w:eastAsia="ar-SA"/>
        </w:rPr>
        <w:t>Megbízot</w:t>
      </w:r>
      <w:r w:rsidR="00C7237A">
        <w:rPr>
          <w:rFonts w:eastAsia="Times New Roman"/>
          <w:color w:val="auto"/>
          <w:lang w:eastAsia="ar-SA"/>
        </w:rPr>
        <w:t>tól</w:t>
      </w:r>
      <w:r w:rsidR="00C7237A" w:rsidRPr="000A565D">
        <w:rPr>
          <w:rFonts w:eastAsia="Times New Roman"/>
          <w:color w:val="auto"/>
          <w:lang w:eastAsia="ar-SA"/>
        </w:rPr>
        <w:t xml:space="preserve"> elvárható gondossággal ellenőrizte és azt a </w:t>
      </w:r>
      <w:r w:rsidR="00C7237A">
        <w:rPr>
          <w:rFonts w:eastAsia="Times New Roman"/>
          <w:color w:val="auto"/>
          <w:lang w:eastAsia="ar-SA"/>
        </w:rPr>
        <w:t>Munkák</w:t>
      </w:r>
      <w:r w:rsidR="00C7237A" w:rsidRPr="000A565D">
        <w:rPr>
          <w:rFonts w:eastAsia="Times New Roman"/>
          <w:color w:val="auto"/>
          <w:lang w:eastAsia="ar-SA"/>
        </w:rPr>
        <w:t xml:space="preserve"> megvalósítására alkalmasnak találta a beszerzési </w:t>
      </w:r>
      <w:r w:rsidR="00C7237A">
        <w:rPr>
          <w:rFonts w:eastAsia="Times New Roman"/>
          <w:color w:val="auto"/>
          <w:lang w:eastAsia="ar-SA"/>
        </w:rPr>
        <w:t>e</w:t>
      </w:r>
      <w:r w:rsidR="00C7237A" w:rsidRPr="000A565D">
        <w:rPr>
          <w:rFonts w:eastAsia="Times New Roman"/>
          <w:color w:val="auto"/>
          <w:lang w:eastAsia="ar-SA"/>
        </w:rPr>
        <w:t xml:space="preserve">ljárás során megállapított </w:t>
      </w:r>
      <w:r w:rsidR="007A42CB">
        <w:rPr>
          <w:rFonts w:eastAsia="Times New Roman"/>
          <w:color w:val="auto"/>
          <w:lang w:eastAsia="ar-SA"/>
        </w:rPr>
        <w:t>Megbízott</w:t>
      </w:r>
      <w:r w:rsidR="00C7237A" w:rsidRPr="000A565D">
        <w:rPr>
          <w:rFonts w:eastAsia="Times New Roman"/>
          <w:color w:val="auto"/>
          <w:lang w:eastAsia="ar-SA"/>
        </w:rPr>
        <w:t xml:space="preserve">i Díj ellenében. Ennek megfelelően </w:t>
      </w:r>
      <w:r w:rsidR="007A42CB">
        <w:rPr>
          <w:rFonts w:eastAsia="Times New Roman"/>
          <w:color w:val="auto"/>
          <w:lang w:eastAsia="ar-SA"/>
        </w:rPr>
        <w:t>Megbízó</w:t>
      </w:r>
      <w:r w:rsidR="00C7237A" w:rsidRPr="000A565D">
        <w:rPr>
          <w:rFonts w:eastAsia="Times New Roman"/>
          <w:color w:val="auto"/>
          <w:lang w:eastAsia="ar-SA"/>
        </w:rPr>
        <w:t xml:space="preserve"> a Szerződéses Okmányok módosulása hiányában semmilyen további adatszolgáltatásra nem köteles, e körben </w:t>
      </w:r>
      <w:r w:rsidR="007A42CB">
        <w:rPr>
          <w:rFonts w:eastAsia="Times New Roman"/>
          <w:color w:val="auto"/>
          <w:lang w:eastAsia="ar-SA"/>
        </w:rPr>
        <w:t>Megbízott</w:t>
      </w:r>
      <w:r w:rsidR="00C7237A" w:rsidRPr="000A565D">
        <w:rPr>
          <w:rFonts w:eastAsia="Times New Roman"/>
          <w:color w:val="auto"/>
          <w:lang w:eastAsia="ar-SA"/>
        </w:rPr>
        <w:t xml:space="preserve"> nem hivatkozhat </w:t>
      </w:r>
      <w:r w:rsidR="007A42CB">
        <w:rPr>
          <w:rFonts w:eastAsia="Times New Roman"/>
          <w:color w:val="auto"/>
          <w:lang w:eastAsia="ar-SA"/>
        </w:rPr>
        <w:t>Megbízó</w:t>
      </w:r>
      <w:r w:rsidR="00C7237A" w:rsidRPr="000A565D">
        <w:rPr>
          <w:rFonts w:eastAsia="Times New Roman"/>
          <w:color w:val="auto"/>
          <w:lang w:eastAsia="ar-SA"/>
        </w:rPr>
        <w:t>i késedelemre.</w:t>
      </w:r>
    </w:p>
    <w:p w14:paraId="2B16501C" w14:textId="5E72ECC7" w:rsidR="00C7237A" w:rsidRPr="000A565D" w:rsidRDefault="007A42CB" w:rsidP="008F01BE">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Pr>
          <w:color w:val="auto"/>
        </w:rPr>
        <w:t>Megbízott</w:t>
      </w:r>
      <w:r w:rsidR="00C7237A" w:rsidRPr="000A565D">
        <w:rPr>
          <w:color w:val="auto"/>
        </w:rPr>
        <w:t xml:space="preserve"> a Szerződés teljesítését </w:t>
      </w:r>
      <w:r>
        <w:rPr>
          <w:color w:val="auto"/>
        </w:rPr>
        <w:t>Megbízó</w:t>
      </w:r>
      <w:r w:rsidR="00C7237A" w:rsidRPr="000A565D">
        <w:rPr>
          <w:color w:val="auto"/>
        </w:rPr>
        <w:t xml:space="preserve"> által rendelkezésre bocsátott dokumentumok, </w:t>
      </w:r>
      <w:r>
        <w:rPr>
          <w:color w:val="auto"/>
        </w:rPr>
        <w:t>Megbízott</w:t>
      </w:r>
      <w:r w:rsidR="00C7237A" w:rsidRPr="000A565D">
        <w:rPr>
          <w:color w:val="auto"/>
        </w:rPr>
        <w:t xml:space="preserve"> nyertes ajánlata szerint a hatályos jogszabályoknak, hatósági előírásoknak, és szakmai szokásoknak megfelelően köteles végezni.</w:t>
      </w:r>
    </w:p>
    <w:p w14:paraId="120C0982" w14:textId="77777777" w:rsidR="00C7237A" w:rsidRPr="000A565D" w:rsidRDefault="00C7237A" w:rsidP="008F01BE">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 függetlenül az esetleges teljesítési szakaszoktól</w:t>
      </w:r>
      <w:r>
        <w:rPr>
          <w:color w:val="auto"/>
        </w:rPr>
        <w:t>.</w:t>
      </w:r>
    </w:p>
    <w:p w14:paraId="72D570B4" w14:textId="77777777" w:rsidR="00C7237A" w:rsidRPr="0032149B" w:rsidRDefault="00C7237A" w:rsidP="008F01BE">
      <w:pPr>
        <w:pStyle w:val="Listaszerbekezds"/>
        <w:numPr>
          <w:ilvl w:val="1"/>
          <w:numId w:val="6"/>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76D90B3A" w14:textId="17B014D5" w:rsidR="00087449" w:rsidRPr="00765AB8" w:rsidRDefault="007A42CB" w:rsidP="00087449">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MEGBÍZÓ</w:t>
      </w:r>
      <w:r w:rsidR="00087449" w:rsidRPr="00765AB8">
        <w:rPr>
          <w:rFonts w:eastAsia="Calibri"/>
          <w:b/>
          <w:color w:val="auto"/>
        </w:rPr>
        <w:t xml:space="preserve"> JOGAI ÉS KÖTELEZETTSÉGEI</w:t>
      </w:r>
    </w:p>
    <w:p w14:paraId="36718429" w14:textId="33CFCAE4" w:rsidR="00C7237A" w:rsidRDefault="00C7237A" w:rsidP="006460E9">
      <w:pPr>
        <w:pStyle w:val="ADpontok"/>
        <w:numPr>
          <w:ilvl w:val="0"/>
          <w:numId w:val="33"/>
        </w:numPr>
      </w:pPr>
      <w:r w:rsidRPr="00765AB8">
        <w:t xml:space="preserve">A </w:t>
      </w:r>
      <w:r w:rsidR="007A42CB">
        <w:t>Megbízó</w:t>
      </w:r>
      <w:r w:rsidRPr="00765AB8">
        <w:t xml:space="preserve"> jogosult: </w:t>
      </w:r>
    </w:p>
    <w:p w14:paraId="3BE7F13C" w14:textId="43204D55" w:rsidR="00C7237A" w:rsidRPr="00765AB8" w:rsidRDefault="00C7237A" w:rsidP="00CA759E">
      <w:pPr>
        <w:pStyle w:val="ADalpontok"/>
        <w:numPr>
          <w:ilvl w:val="1"/>
          <w:numId w:val="41"/>
        </w:numPr>
        <w:ind w:left="426" w:hanging="426"/>
      </w:pPr>
      <w:r w:rsidRPr="00765AB8">
        <w:t xml:space="preserve">más </w:t>
      </w:r>
      <w:r w:rsidR="007A42CB">
        <w:t>Megbízott</w:t>
      </w:r>
      <w:r w:rsidRPr="00765AB8">
        <w:t xml:space="preserve">val elvégeztetni </w:t>
      </w:r>
      <w:r w:rsidR="007A42CB">
        <w:t>Megbízott</w:t>
      </w:r>
      <w:r w:rsidR="00883221">
        <w:t xml:space="preserve"> által el nem végzett</w:t>
      </w:r>
      <w:r w:rsidRPr="00765AB8">
        <w:t xml:space="preserve"> munkákat, a </w:t>
      </w:r>
      <w:r w:rsidR="007A42CB">
        <w:rPr>
          <w:bCs/>
        </w:rPr>
        <w:t>Megbízott</w:t>
      </w:r>
      <w:r w:rsidRPr="00765AB8">
        <w:t xml:space="preserve"> költségére, akár a </w:t>
      </w:r>
      <w:r w:rsidR="007A42CB">
        <w:t>Megbízott</w:t>
      </w:r>
      <w:r w:rsidRPr="00765AB8">
        <w:t xml:space="preserve"> ajánlati áránál magasabb áron is, ha felszólítására a </w:t>
      </w:r>
      <w:r w:rsidR="007A42CB">
        <w:rPr>
          <w:bCs/>
        </w:rPr>
        <w:t>Megbízott</w:t>
      </w:r>
      <w:r w:rsidRPr="00765AB8">
        <w:t xml:space="preserve"> a hiányolt munkákat nem javítja, illetve nem pótolja.</w:t>
      </w:r>
    </w:p>
    <w:p w14:paraId="4C1E6A8E" w14:textId="2D360D22" w:rsidR="00C7237A" w:rsidRPr="00765AB8" w:rsidRDefault="007A42CB" w:rsidP="00CA759E">
      <w:pPr>
        <w:pStyle w:val="ADalpontok"/>
        <w:numPr>
          <w:ilvl w:val="1"/>
          <w:numId w:val="41"/>
        </w:numPr>
        <w:ind w:left="426" w:hanging="426"/>
      </w:pPr>
      <w:r>
        <w:t>Megbízott</w:t>
      </w:r>
      <w:r w:rsidR="00C7237A" w:rsidRPr="00765AB8">
        <w:t xml:space="preserve">nak a jelen Szerződésben vállalt feladatai ellátásával kapcsolatos tevékenységét ellenőrizni olyan módon, hogy </w:t>
      </w:r>
      <w:r>
        <w:t>Megbízott</w:t>
      </w:r>
      <w:r w:rsidR="00C7237A" w:rsidRPr="00765AB8">
        <w:t xml:space="preserve"> teljesítését </w:t>
      </w:r>
      <w:r>
        <w:t>Megbízó</w:t>
      </w:r>
      <w:r w:rsidR="00C7237A" w:rsidRPr="00765AB8">
        <w:t xml:space="preserve"> ez irányú tevékenysége ne akadályozza.</w:t>
      </w:r>
    </w:p>
    <w:p w14:paraId="56559537" w14:textId="08D0DB38" w:rsidR="00C7237A" w:rsidRDefault="006D08C4" w:rsidP="006460E9">
      <w:pPr>
        <w:pStyle w:val="ADpontok"/>
      </w:pPr>
      <w:r w:rsidRPr="006D08C4">
        <w:t xml:space="preserve">A Megbízó gondoskodik arról, hogy a vizsgált területek felelősei a Megbízott részére a vizsgálathoz szükséges minden dokumentumot és felvilágosítást, információt időben megadjanak. A Megbízó gondoskodik továbbá arról, hogy a vizsgálat befejezésekor a Megbízó teljességi nyilatkozatot és – szükség szerint – jogi képviselője jogi levelet adjon ki arról, hogy adat- és információszolgáltatási kötelezettségüknek </w:t>
      </w:r>
      <w:proofErr w:type="gramStart"/>
      <w:r w:rsidRPr="006D08C4">
        <w:t>teljes körűen</w:t>
      </w:r>
      <w:proofErr w:type="gramEnd"/>
      <w:r w:rsidRPr="006D08C4">
        <w:t>, hiánytalanul eleget tettek. A teljességi nyilatkozat tervezett szövegét a Megbízott adja át a Megbízónak, ami alapján azt a Megbízó haladéktalanul köteles kiadni.</w:t>
      </w:r>
    </w:p>
    <w:p w14:paraId="6D8AEF9B" w14:textId="77777777" w:rsidR="006D08C4" w:rsidRPr="00EF1194" w:rsidRDefault="006D08C4" w:rsidP="006460E9">
      <w:pPr>
        <w:pStyle w:val="ADpontok"/>
      </w:pPr>
      <w:r w:rsidRPr="00EF1194">
        <w:t>Amennyiben a könyvvizsgálat során feltárt lényeges hibák és hiányosságok megítélésében nincs véleményeltérés a felek között, a hibák kijavítása és hiányosságok megszüntetése érdekében a Megbízó köteles intézkedni. Jelen pont alkalmazásában lényeges hibának tekintendő az előző évi mérlegfőösszeg egy (1) ezrelékét meghaladó összegű egyedi hiba.</w:t>
      </w:r>
    </w:p>
    <w:p w14:paraId="06170220" w14:textId="77777777" w:rsidR="006D08C4" w:rsidRPr="00EF1194" w:rsidRDefault="006D08C4" w:rsidP="006460E9">
      <w:pPr>
        <w:pStyle w:val="ADpontok"/>
      </w:pPr>
      <w:r w:rsidRPr="00666EDE">
        <w:rPr>
          <w:bCs/>
        </w:rPr>
        <w:lastRenderedPageBreak/>
        <w:t>Megbízó köteles a</w:t>
      </w:r>
      <w:r w:rsidRPr="00EF1194">
        <w:t xml:space="preserve"> Megbízottat tájékoztatni minden olyan ügyletről és üzleti kockázatról, amely az Éves beszámolóra és Összevont éves beszámolóra, vagy a Megbízó jövőbeli gazdálkodására lényeges hatást gyakorolhat. Jelen pont alkalmazásában lényeges </w:t>
      </w:r>
      <w:r w:rsidRPr="00DB6F2C">
        <w:t>ügyletnek, kockázatnak</w:t>
      </w:r>
      <w:r w:rsidRPr="00EF1194" w:rsidDel="00885202">
        <w:t xml:space="preserve"> </w:t>
      </w:r>
      <w:r w:rsidRPr="00EF1194">
        <w:t xml:space="preserve">tekintendő az előző évi mérlegfőösszeg egy (1) százalékát meghaladó összegű hiba, ha a jövőbeli ügylet, kockázat összege meghatározható. </w:t>
      </w:r>
    </w:p>
    <w:p w14:paraId="3BB93FFF" w14:textId="77777777" w:rsidR="006D08C4" w:rsidRPr="00666EDE" w:rsidRDefault="006D08C4" w:rsidP="006460E9">
      <w:pPr>
        <w:pStyle w:val="ADpontok"/>
        <w:rPr>
          <w:b/>
          <w:bCs/>
        </w:rPr>
      </w:pPr>
      <w:r w:rsidRPr="00EF1194">
        <w:t xml:space="preserve">A Megbízott a jelen szerződés teljesítése során asszisztensi tevékenységekre igénybe vehet teljesítési segédet, valamint egyes szakkérdésekben az adott területen jártas szakértőt (a továbbiakban együtt: „Teljesítési segédek”). A Teljesítési segédek igénybevételét a Megbízottnak írásban be kell jelentenie a Megbízó felé. A Megbízó jogosult tiltakozni a Megbízott részéről </w:t>
      </w:r>
      <w:proofErr w:type="spellStart"/>
      <w:r w:rsidRPr="00EF1194">
        <w:t>igénybevett</w:t>
      </w:r>
      <w:proofErr w:type="spellEnd"/>
      <w:r w:rsidRPr="00EF1194">
        <w:t xml:space="preserve"> Teljesítési segédek személye ellen. Ilyen esetben a Megbízott köteles mellőzni az adott Teljesítési segédet azon feladatok ellátása vonatkozásában, amelyek tekintetében a Megbízó tiltakozott az igénybevétele ellen. A jogosan igénybe vett Teljesítési segédek eljárását úgy kell tekinteni, mintha maga a Megbízott járt volna el, különösen a titoktartási és kárfelelősségi Megbízotti kötelezettségek vonatkozásában. Ha a Megbízottnak más személy igénybevételére nem volt joga, felelős azokért a károkért is, amelyek e személy igénybevétele nélkül nem következtek volna be.</w:t>
      </w:r>
    </w:p>
    <w:p w14:paraId="4CD8E038" w14:textId="77777777" w:rsidR="006D08C4" w:rsidRPr="00572B84" w:rsidRDefault="006D08C4" w:rsidP="006460E9">
      <w:pPr>
        <w:pStyle w:val="ADpontok"/>
        <w:rPr>
          <w:iCs/>
        </w:rPr>
      </w:pPr>
      <w:r w:rsidRPr="00EF1194">
        <w:t xml:space="preserve">A pénzmosás és a terrorizmus finanszírozása megelőzéséről és megakadályozásáról szóló 2017. évi LIII. törvény (továbbiakban: </w:t>
      </w:r>
      <w:proofErr w:type="spellStart"/>
      <w:r w:rsidRPr="00EF1194">
        <w:t>Pmt</w:t>
      </w:r>
      <w:proofErr w:type="spellEnd"/>
      <w:r w:rsidRPr="00EF1194">
        <w:t xml:space="preserve">.) a könyvvizsgálóknak ügyfél-átvilágítási kötelezettséget ír elő. Ennek alapján a jelen szerződéskötéskor a Megbízó, valamint annak képviselője (a </w:t>
      </w:r>
      <w:r w:rsidRPr="00666EDE">
        <w:rPr>
          <w:bCs/>
          <w:iCs/>
        </w:rPr>
        <w:t xml:space="preserve">képviseletére jogosultak közül a szerződést aláírók és kapcsolattartók) </w:t>
      </w:r>
      <w:r w:rsidRPr="00EF1194">
        <w:t xml:space="preserve">és a tényleges tulajdonos azonosításra kerülnek, </w:t>
      </w:r>
      <w:r w:rsidRPr="00666EDE">
        <w:rPr>
          <w:iCs/>
        </w:rPr>
        <w:t xml:space="preserve">melynek során a Megbízott a </w:t>
      </w:r>
      <w:proofErr w:type="spellStart"/>
      <w:r w:rsidRPr="00666EDE">
        <w:rPr>
          <w:iCs/>
        </w:rPr>
        <w:t>Pmt</w:t>
      </w:r>
      <w:proofErr w:type="spellEnd"/>
      <w:r w:rsidRPr="00666EDE">
        <w:rPr>
          <w:iCs/>
        </w:rPr>
        <w:t xml:space="preserve">.-ben meghatározott és a szerződés mellékleteként csatolt adatok rögzítésére, továbbá az ott meghatározott okiratok bemutatásának kérésére kötelezett, valamint köteles a képviseleti jogosultságról, meghatalmazással történő eljárás esetén a meghatalmazás érvényességéről meggyőződni. </w:t>
      </w:r>
      <w:proofErr w:type="spellStart"/>
      <w:r w:rsidRPr="00666EDE">
        <w:rPr>
          <w:iCs/>
        </w:rPr>
        <w:t>Előzőeken</w:t>
      </w:r>
      <w:proofErr w:type="spellEnd"/>
      <w:r w:rsidRPr="00666EDE">
        <w:rPr>
          <w:iCs/>
        </w:rPr>
        <w:t xml:space="preserve"> túl, a </w:t>
      </w:r>
      <w:proofErr w:type="spellStart"/>
      <w:r w:rsidRPr="00666EDE">
        <w:rPr>
          <w:iCs/>
        </w:rPr>
        <w:t>Pmt</w:t>
      </w:r>
      <w:proofErr w:type="spellEnd"/>
      <w:r w:rsidRPr="00666EDE">
        <w:rPr>
          <w:iCs/>
        </w:rPr>
        <w:t xml:space="preserve">-ben foglaltak alapján a Megbízott az ügyfél-átvilágítási intézkedések alkalmazása során a számára bemutatott okiratokról - a pénzmosás és a terrorizmus finanszírozása megelőzése és megakadályozása, a törvényben meghatározott kötelezettségek megfelelő teljesítése, az ügyfél-átvilágítási kötelezettség teljes körű végrehajtása, valamint a felügyeleti tevékenység hatékony ellátása céljából – köteles másolatot készíteni. </w:t>
      </w:r>
    </w:p>
    <w:p w14:paraId="371EA23B" w14:textId="77777777" w:rsidR="006D08C4" w:rsidRPr="00572B84" w:rsidRDefault="006D08C4" w:rsidP="006460E9">
      <w:pPr>
        <w:pStyle w:val="ADpontok"/>
      </w:pPr>
      <w:r w:rsidRPr="00EF1194">
        <w:t xml:space="preserve">A Megbízott a </w:t>
      </w:r>
      <w:proofErr w:type="spellStart"/>
      <w:r w:rsidRPr="00EF1194">
        <w:t>Pmt</w:t>
      </w:r>
      <w:proofErr w:type="spellEnd"/>
      <w:r w:rsidRPr="00EF1194">
        <w:t xml:space="preserve">. értelmében köteles biztosítani, hogy a Megbízóra és az üzleti kapcsolatra (jelen szerződésre) vonatkozóan előzőek alapján rendelkezésre álló adatok és okiratok naprakészek legyenek. Ezen kötelezettség teljesítése érdekében a Megbízott köteles ellenőrizni az ügyfeleiről rendelkezésre álló adatokat. Ha az ellenőrzés során a Megbízottnak kétsége merül fel az adatok és a nyilatkozatok naprakészségét illetően, akkor ismételten elvégzi az ügyfél-átvilágítási intézkedéseket. A Megbízó a szerződéses kapcsolat fennállása alatt köteles 5 munkanapon belül a Megbízottat értesíteni, ha az ügyfél-átvilágítás során rögzített adatokban (akár a Megbízó, akár az azonosított képviselő, akár a tényleges tulajdonos vonatkozásában) változás következne be. </w:t>
      </w:r>
    </w:p>
    <w:p w14:paraId="14D5967E" w14:textId="44C710C3" w:rsidR="006D08C4" w:rsidRDefault="006D08C4" w:rsidP="006460E9">
      <w:pPr>
        <w:pStyle w:val="ADpontok"/>
      </w:pPr>
      <w:r w:rsidRPr="00666EDE">
        <w:lastRenderedPageBreak/>
        <w:t xml:space="preserve">A Megbízott az előzőek során birtokába jutott személyes adatokat kizárólag a pénzmosás és terrorizmus finanszírozása megelőzése és megakadályozása érdekében végrehajtandó feladatai céljából, az azok ellátásához szükséges mértékben ismeri meg és kezeli. A Megbízott az előzőek szerinti ügyfél-átvilágítási kötelezettségének teljesítése során birtokába jutott személyes adatokat a </w:t>
      </w:r>
      <w:proofErr w:type="spellStart"/>
      <w:r w:rsidRPr="00666EDE">
        <w:t>Pmt</w:t>
      </w:r>
      <w:proofErr w:type="spellEnd"/>
      <w:r w:rsidRPr="00666EDE">
        <w:t>. rendelkezései értelmében az üzleti kapcsolat (jelen szerződés) megszűnésétől számított nyolc évig köteles és jogosult kezelni, az adatok ezt követően megsemmisítésre, törlésre kerülnek.</w:t>
      </w:r>
    </w:p>
    <w:p w14:paraId="2430FF39" w14:textId="77777777" w:rsidR="00CA759E" w:rsidRPr="00EF1194" w:rsidRDefault="00CA759E" w:rsidP="006460E9">
      <w:pPr>
        <w:pStyle w:val="ADpontok"/>
      </w:pPr>
      <w:r w:rsidRPr="00EF1194">
        <w:t xml:space="preserve">A Megbízó felel a számviteli nyilvántartásainak pontosságáért és teljes körűségéért, belső ellenőrzési rendszerének megbízhatóságáért, valamint a Magyarországon hatályos előírások szerinti éves beszámoló és </w:t>
      </w:r>
      <w:r w:rsidRPr="00EF1194">
        <w:rPr>
          <w:bCs/>
        </w:rPr>
        <w:t xml:space="preserve">– jogszabályi előírások esetén – az üzleti jelentés </w:t>
      </w:r>
      <w:r w:rsidRPr="00EF1194">
        <w:t xml:space="preserve">elkészítéséért, valamint jelen szerződésben meghatározott egyéb feladatainak jelen szerződés szerinti és jogszabályokban rögzítetteknek megfelelő ellátásáért. </w:t>
      </w:r>
    </w:p>
    <w:p w14:paraId="06BBF9B0" w14:textId="77777777" w:rsidR="00CA759E" w:rsidRDefault="00CA759E" w:rsidP="006460E9">
      <w:pPr>
        <w:pStyle w:val="ADpontok"/>
      </w:pPr>
      <w:r w:rsidRPr="00EF1194">
        <w:t>Ez a felelősség magában foglalja:</w:t>
      </w:r>
    </w:p>
    <w:p w14:paraId="623ECC7E" w14:textId="77777777" w:rsidR="00CA759E" w:rsidRDefault="00CA759E" w:rsidP="006460E9">
      <w:pPr>
        <w:pStyle w:val="ADpontok"/>
        <w:numPr>
          <w:ilvl w:val="1"/>
          <w:numId w:val="52"/>
        </w:numPr>
      </w:pPr>
      <w:r>
        <w:t>az akár csalásból, akár hibából eredő hibás állítástól mentes pénzügyi kimutatások elkészítésére vonatkozó belső ellenőrzés kialakítását, bevezetését és fenntartását</w:t>
      </w:r>
    </w:p>
    <w:p w14:paraId="1E37D957" w14:textId="77777777" w:rsidR="00CA759E" w:rsidRDefault="00CA759E" w:rsidP="006460E9">
      <w:pPr>
        <w:pStyle w:val="ADpontok"/>
        <w:numPr>
          <w:ilvl w:val="1"/>
          <w:numId w:val="52"/>
        </w:numPr>
      </w:pPr>
      <w:r>
        <w:t>megfelelő számviteli politika kiválasztását és alkalmazását, valamint</w:t>
      </w:r>
    </w:p>
    <w:p w14:paraId="5A721CEC" w14:textId="44755181" w:rsidR="00CA759E" w:rsidRPr="00EF1194" w:rsidRDefault="00CA759E" w:rsidP="006460E9">
      <w:pPr>
        <w:pStyle w:val="ADpontok"/>
        <w:numPr>
          <w:ilvl w:val="1"/>
          <w:numId w:val="52"/>
        </w:numPr>
      </w:pPr>
      <w:r>
        <w:t>az adott körülmények között megfelelő számviteli becslések elkészítését.</w:t>
      </w:r>
    </w:p>
    <w:p w14:paraId="248BD9D8" w14:textId="23413007" w:rsidR="00CA759E" w:rsidRPr="00765AB8" w:rsidRDefault="00CA759E" w:rsidP="006460E9">
      <w:pPr>
        <w:pStyle w:val="ADpontok"/>
      </w:pPr>
      <w:r w:rsidRPr="00CA759E">
        <w:t xml:space="preserve">A belső ellenőrzési rendszerért való megbízói felelősség azt is magában foglalja, hogy az esetleges szabálytalanságok megelőzése és feltárása a Megbízó feladata, így az esetleges szabálytalanságokból fakadó következményekért való felelősség is a Megbízót terheli. A szabálytalanságokért fentebb részletezett felelősség kiterjed különösen az adókötelezettségek teljesítése kapcsán előírt Megbízói kötelezettségekre. Az adózással kapcsolatos kötelezettségek teljesítése ennek a szerződésnek nem tárgya, a Megbízott az Éves beszámoló és/vagy Összevont éves beszámoló könyvvizsgálata során nem tekinti át részletesen az adók kiszámítását, az adóbevallásokat, valamint az egyéb adókötelezettségek teljesítését, azért e körben a Megbízó terhére megállapított jogkövetkezményekért a Megbízott semmilyen formában nem tehető felelőssé. Mindkét fél elismeri, hogy a magyar adóhatóság jogosult az összes adóbevallást hatósági revízió alá vonni, és hogy a magyar számviteli törvénnyel összhangban elkészített éves beszámoló könyvvizsgálói záradék nem nyújt biztosítékot arra, hogy a Megbízó által benyújtott éves beszámolót és adóbevallásokat az adóhatóság elfogadja. A Megbízott úgy tervezi meg a könyvvizsgálatot, hogy az valószínűsíthetően feltárja az Éves beszámoló és/vagy Összevont éves beszámolóban az esetleges szabálytalanságokból eredő jelentős hibákat, de a könyvvizsgálat fő célja nem a szabálytalanságok és a hibák teljes felderítése, hanem az, hogy a vizsgálatok során beszerzett könyvvizsgálói bizonyítékok megfelelő alapot nyújtsanak az Éves és/vagy Összevont éves beszámolóról adott könyvvizsgálói véleményhez, és az nem foglalja magában az olyan csalások, szabálytalanságok vagy hibák felderítését, amelyek nem eredményeznek lényeges téves állításokat az éves beszámolóban. Így a Megbízott az előzőekben írt törvénysértésért, szándékos csalásokért, </w:t>
      </w:r>
      <w:r w:rsidRPr="00CA759E">
        <w:lastRenderedPageBreak/>
        <w:t>hamisításokért, megtévesztésért, szabályszegésekért, illetve a megelőzés és a feltárás elmaradásáért általában nem tehető felelőssé. A Megbízó által kibocsátott könyvvizsgálói vélemény nem minősül arra vonatkozó könyvvizsgálói nyilatkozatnak, hogy az éves beszámoló mentes minden hibától.</w:t>
      </w:r>
    </w:p>
    <w:p w14:paraId="52586A11" w14:textId="66C0F4CC" w:rsidR="00087449" w:rsidRPr="006C3606" w:rsidRDefault="007A42CB" w:rsidP="00087449">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MEGBÍZOTT</w:t>
      </w:r>
      <w:r w:rsidR="00087449" w:rsidRPr="006C3606">
        <w:rPr>
          <w:rFonts w:eastAsia="Calibri"/>
          <w:b/>
          <w:color w:val="auto"/>
        </w:rPr>
        <w:t xml:space="preserve"> JOGAI ÉS KÖTELEZETTSÉGEI</w:t>
      </w:r>
    </w:p>
    <w:p w14:paraId="323AE97D" w14:textId="77777777" w:rsidR="00A535D2" w:rsidRPr="00EF1194" w:rsidRDefault="00A535D2" w:rsidP="006460E9">
      <w:pPr>
        <w:pStyle w:val="ADpontok"/>
        <w:numPr>
          <w:ilvl w:val="0"/>
          <w:numId w:val="34"/>
        </w:numPr>
        <w:ind w:left="426" w:hanging="426"/>
      </w:pPr>
      <w:r w:rsidRPr="00666EDE">
        <w:t xml:space="preserve">A </w:t>
      </w:r>
      <w:r w:rsidRPr="00991522">
        <w:t>Megbízott</w:t>
      </w:r>
      <w:r w:rsidRPr="00666EDE">
        <w:t xml:space="preserve"> </w:t>
      </w:r>
      <w:r w:rsidRPr="00EF1194">
        <w:t>jogosult részt venni a Megbízó bármely, létesítő okirata szerinti szervének (</w:t>
      </w:r>
      <w:proofErr w:type="spellStart"/>
      <w:r w:rsidRPr="00EF1194">
        <w:t>ügyvezetés</w:t>
      </w:r>
      <w:proofErr w:type="spellEnd"/>
      <w:r w:rsidRPr="00EF1194">
        <w:t>, felügyelőbizottság, legfőbb szerv) ülésén.</w:t>
      </w:r>
    </w:p>
    <w:p w14:paraId="38D9B46A" w14:textId="77777777" w:rsidR="00A535D2" w:rsidRDefault="00A535D2" w:rsidP="006460E9">
      <w:pPr>
        <w:pStyle w:val="ADpontok"/>
        <w:numPr>
          <w:ilvl w:val="0"/>
          <w:numId w:val="34"/>
        </w:numPr>
        <w:ind w:left="426" w:hanging="426"/>
      </w:pPr>
      <w:r w:rsidRPr="004A3489">
        <w:t>A felek rögzítik, hogy a Megbízottat a jelen szerződésben rögzített könyvvizsgálói feladatok ellátása során a Megbízó nem utasíthatja.</w:t>
      </w:r>
    </w:p>
    <w:p w14:paraId="12EB194F" w14:textId="77777777" w:rsidR="00A535D2" w:rsidRPr="00EF1194" w:rsidRDefault="00A535D2" w:rsidP="006460E9">
      <w:pPr>
        <w:pStyle w:val="ADpontok"/>
        <w:numPr>
          <w:ilvl w:val="0"/>
          <w:numId w:val="34"/>
        </w:numPr>
        <w:ind w:left="426" w:hanging="426"/>
      </w:pPr>
      <w:r w:rsidRPr="00EF1194">
        <w:t>A Megbízott könyvvizsgálói feladatának teljesítése érdekében a Megbízó könyveibe, irataiba, számviteli nyilvántartásaiba betekinthet, a vezető tisztségviselőktől, illetve a Társaság munkavállalóitól felvilágosítást kérhet, a Társaság pénzforgalmi számláit, ügyfélszámláit, könyvvezetését, szerződéseit és mindazon dokumentumait megvizsgálhatja, amelyek a megbízás teljesítéséhez szükségesek. Így különösen a Megbízott jogosult a Megbízó könyveibe betekinteni, minden olyan okmányt, bizonylatot, szerződést, levelezést megtekinteni, amely a megbízás teljesítéséhez szükséges. A megvizsgált dokumentumokról másolatot kérhet, mely igényt a Megbízó a saját költségére köteles kielégíteni. A Megbízott jogosult a vezető tisztségviselőktől, illetve a Megbízó munkavállalóitól felvilágosítást kérni. A Megbízott által feltett kérdésekre a Megbízóval jogviszonyban álló, minden megkérdezett személy köteles a legjobb tudása szerint válaszolni, melyért a Megbízó felel. A Megbízott a Megbízó vezető tisztségviselőitől jogosult írásban kérdezni, melyet a megkérdezett vezető tisztségviselő köteles haladéktalanul írásban a legjobb tudása szerint megválaszolni.</w:t>
      </w:r>
    </w:p>
    <w:p w14:paraId="60369429" w14:textId="77777777" w:rsidR="00A535D2" w:rsidRPr="00EF1194" w:rsidRDefault="00A535D2" w:rsidP="006460E9">
      <w:pPr>
        <w:pStyle w:val="ADpontok"/>
        <w:numPr>
          <w:ilvl w:val="0"/>
          <w:numId w:val="34"/>
        </w:numPr>
        <w:ind w:left="426" w:hanging="426"/>
      </w:pPr>
      <w:r w:rsidRPr="00EF1194">
        <w:t>A Megbízott – indokolt esetben – a Megbízóval kimutatásokat, számítási anyagokat és elszámolásokat készíttethet.</w:t>
      </w:r>
    </w:p>
    <w:p w14:paraId="49F41AB8" w14:textId="77777777" w:rsidR="00E456C5" w:rsidRPr="00E456C5" w:rsidRDefault="00E456C5" w:rsidP="006460E9">
      <w:pPr>
        <w:pStyle w:val="ADpontok"/>
        <w:numPr>
          <w:ilvl w:val="0"/>
          <w:numId w:val="34"/>
        </w:numPr>
        <w:ind w:left="426" w:hanging="426"/>
      </w:pPr>
      <w:r w:rsidRPr="00E456C5">
        <w:t>A Megbízott e szerződés keretébe tartozó könyvvizsgálati feladatai körébe tartozik különösen:</w:t>
      </w:r>
    </w:p>
    <w:p w14:paraId="34B1D17F" w14:textId="77777777" w:rsidR="00E456C5" w:rsidRPr="00E456C5" w:rsidRDefault="00E456C5" w:rsidP="006460E9">
      <w:pPr>
        <w:numPr>
          <w:ilvl w:val="1"/>
          <w:numId w:val="45"/>
        </w:numPr>
        <w:spacing w:after="120" w:line="288" w:lineRule="auto"/>
        <w:ind w:left="426" w:hanging="426"/>
        <w:jc w:val="both"/>
        <w:rPr>
          <w:rFonts w:ascii="Times New Roman" w:eastAsia="Times" w:hAnsi="Times New Roman"/>
          <w:color w:val="000000"/>
          <w:lang w:eastAsia="hu-HU"/>
        </w:rPr>
      </w:pPr>
      <w:r w:rsidRPr="00E456C5">
        <w:rPr>
          <w:rFonts w:ascii="Times New Roman" w:eastAsia="Times" w:hAnsi="Times New Roman"/>
          <w:color w:val="000000"/>
          <w:lang w:eastAsia="hu-HU"/>
        </w:rPr>
        <w:t xml:space="preserve">Az </w:t>
      </w:r>
      <w:proofErr w:type="spellStart"/>
      <w:r w:rsidRPr="00E456C5">
        <w:rPr>
          <w:rFonts w:ascii="Times New Roman" w:eastAsia="Times" w:hAnsi="Times New Roman"/>
          <w:color w:val="000000"/>
          <w:lang w:eastAsia="hu-HU"/>
        </w:rPr>
        <w:t>Szvt</w:t>
      </w:r>
      <w:proofErr w:type="spellEnd"/>
      <w:r w:rsidRPr="00E456C5">
        <w:rPr>
          <w:rFonts w:ascii="Times New Roman" w:eastAsia="Times" w:hAnsi="Times New Roman"/>
          <w:color w:val="000000"/>
          <w:lang w:eastAsia="hu-HU"/>
        </w:rPr>
        <w:t xml:space="preserve">. szerint elkészített Éves beszámoló (mely tartalmazza a mérleget, az eredménykimutatást és a kiegészítő mellékletet, illetve adott esetben a közhasznúsági mellékletet), felülvizsgálata abból a szempontból, hogy az megfelel-e a jogszabályoknak, a Megbízó létesítő okiratának, továbbá megbízható és valós képet ad-e a Társaság vagyoni, pénzügyi és jövedelmi helyzetéről, működésének gazdasági eredményéről. A könyvvizsgálat során a Megbízott ellenőrzi az Éves beszámoló és a kapcsolódó üzleti jelentés adatainak összhangját, kapcsolatát, megítéli, hogy az üzleti jelentés az </w:t>
      </w:r>
      <w:proofErr w:type="spellStart"/>
      <w:r w:rsidRPr="00E456C5">
        <w:rPr>
          <w:rFonts w:ascii="Times New Roman" w:eastAsia="Times" w:hAnsi="Times New Roman"/>
          <w:color w:val="000000"/>
          <w:lang w:eastAsia="hu-HU"/>
        </w:rPr>
        <w:t>Szvt</w:t>
      </w:r>
      <w:proofErr w:type="spellEnd"/>
      <w:r w:rsidRPr="00E456C5">
        <w:rPr>
          <w:rFonts w:ascii="Times New Roman" w:eastAsia="Times" w:hAnsi="Times New Roman"/>
          <w:color w:val="000000"/>
          <w:lang w:eastAsia="hu-HU"/>
        </w:rPr>
        <w:t>., illetve esetlegesen a Társaságra vonatkozó egyéb más jogszabály előírásaival összhangban készült-e. A Megbízott elsősorban a következőket vizsgálja, tekinti át:</w:t>
      </w:r>
    </w:p>
    <w:p w14:paraId="24BEC802" w14:textId="77777777" w:rsidR="00E456C5" w:rsidRPr="00E456C5" w:rsidRDefault="00E456C5" w:rsidP="00C1152C">
      <w:pPr>
        <w:numPr>
          <w:ilvl w:val="2"/>
          <w:numId w:val="47"/>
        </w:numPr>
        <w:spacing w:line="288" w:lineRule="auto"/>
        <w:ind w:left="1276" w:hanging="567"/>
        <w:jc w:val="both"/>
        <w:rPr>
          <w:rFonts w:ascii="Times New Roman" w:eastAsia="Times" w:hAnsi="Times New Roman"/>
          <w:color w:val="000000"/>
          <w:lang w:eastAsia="hu-HU"/>
        </w:rPr>
      </w:pPr>
      <w:r w:rsidRPr="00E456C5">
        <w:rPr>
          <w:rFonts w:ascii="Times New Roman" w:eastAsia="Times" w:hAnsi="Times New Roman"/>
          <w:color w:val="000000"/>
          <w:lang w:eastAsia="hu-HU"/>
        </w:rPr>
        <w:t>a Társaság belső szabályozottsága</w:t>
      </w:r>
    </w:p>
    <w:p w14:paraId="460BCA85" w14:textId="77777777" w:rsidR="00E456C5" w:rsidRPr="00E456C5" w:rsidRDefault="00E456C5" w:rsidP="00C1152C">
      <w:pPr>
        <w:numPr>
          <w:ilvl w:val="2"/>
          <w:numId w:val="47"/>
        </w:numPr>
        <w:spacing w:line="288" w:lineRule="auto"/>
        <w:ind w:left="1276" w:hanging="567"/>
        <w:jc w:val="both"/>
        <w:rPr>
          <w:rFonts w:ascii="Times New Roman" w:eastAsia="Times" w:hAnsi="Times New Roman"/>
          <w:color w:val="000000"/>
          <w:lang w:eastAsia="hu-HU"/>
        </w:rPr>
      </w:pPr>
      <w:r w:rsidRPr="00E456C5">
        <w:rPr>
          <w:rFonts w:ascii="Times New Roman" w:eastAsia="Times" w:hAnsi="Times New Roman"/>
          <w:color w:val="000000"/>
          <w:lang w:eastAsia="hu-HU"/>
        </w:rPr>
        <w:lastRenderedPageBreak/>
        <w:t>összhang a Társaság éves beszámolója és a kialakított számviteli nyilvántartásai között</w:t>
      </w:r>
    </w:p>
    <w:p w14:paraId="4D652955" w14:textId="77777777" w:rsidR="00E456C5" w:rsidRPr="00E456C5" w:rsidRDefault="00E456C5" w:rsidP="00C1152C">
      <w:pPr>
        <w:numPr>
          <w:ilvl w:val="2"/>
          <w:numId w:val="47"/>
        </w:numPr>
        <w:spacing w:line="288" w:lineRule="auto"/>
        <w:ind w:left="1276" w:hanging="567"/>
        <w:jc w:val="both"/>
        <w:rPr>
          <w:rFonts w:ascii="Times New Roman" w:eastAsia="Times" w:hAnsi="Times New Roman"/>
          <w:color w:val="000000"/>
          <w:lang w:eastAsia="hu-HU"/>
        </w:rPr>
      </w:pPr>
      <w:r w:rsidRPr="00E456C5">
        <w:rPr>
          <w:rFonts w:ascii="Times New Roman" w:eastAsia="Times" w:hAnsi="Times New Roman"/>
          <w:color w:val="000000"/>
          <w:lang w:eastAsia="hu-HU"/>
        </w:rPr>
        <w:t xml:space="preserve">az éves beszámoló számviteli alapelveknek és vonatkozó jogszabályi előírásoknak való megfelelése </w:t>
      </w:r>
    </w:p>
    <w:p w14:paraId="3CEF73A0" w14:textId="77777777" w:rsidR="00E456C5" w:rsidRPr="00E456C5" w:rsidRDefault="00E456C5" w:rsidP="00C1152C">
      <w:pPr>
        <w:numPr>
          <w:ilvl w:val="2"/>
          <w:numId w:val="47"/>
        </w:numPr>
        <w:spacing w:line="288" w:lineRule="auto"/>
        <w:ind w:left="1276" w:hanging="567"/>
        <w:jc w:val="both"/>
        <w:rPr>
          <w:rFonts w:ascii="Times New Roman" w:eastAsia="Times" w:hAnsi="Times New Roman"/>
          <w:color w:val="000000"/>
          <w:lang w:eastAsia="hu-HU"/>
        </w:rPr>
      </w:pPr>
      <w:r w:rsidRPr="00E456C5">
        <w:rPr>
          <w:rFonts w:ascii="Times New Roman" w:eastAsia="Times" w:hAnsi="Times New Roman"/>
          <w:color w:val="000000"/>
          <w:lang w:eastAsia="hu-HU"/>
        </w:rPr>
        <w:t>a Megbízott által a könyvvizsgálat elvégzéséhez kapott és összegyűjtött információk és magyarázatok összhangja a beszámolóval</w:t>
      </w:r>
    </w:p>
    <w:p w14:paraId="4933A17C" w14:textId="77777777" w:rsidR="00E456C5" w:rsidRPr="00E456C5" w:rsidRDefault="00E456C5" w:rsidP="00273A49">
      <w:pPr>
        <w:numPr>
          <w:ilvl w:val="2"/>
          <w:numId w:val="47"/>
        </w:numPr>
        <w:spacing w:after="120" w:line="288" w:lineRule="auto"/>
        <w:ind w:left="1276" w:hanging="567"/>
        <w:jc w:val="both"/>
        <w:rPr>
          <w:rFonts w:ascii="Times New Roman" w:eastAsia="Times" w:hAnsi="Times New Roman"/>
          <w:color w:val="000000"/>
          <w:lang w:eastAsia="hu-HU"/>
        </w:rPr>
      </w:pPr>
      <w:r w:rsidRPr="00E456C5">
        <w:rPr>
          <w:rFonts w:ascii="Times New Roman" w:eastAsia="Times" w:hAnsi="Times New Roman"/>
          <w:color w:val="000000"/>
          <w:lang w:eastAsia="hu-HU"/>
        </w:rPr>
        <w:t>fordulónap utáni események</w:t>
      </w:r>
    </w:p>
    <w:p w14:paraId="5CC6DC26" w14:textId="77777777"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lang w:eastAsia="hu-HU"/>
        </w:rPr>
      </w:pPr>
      <w:r w:rsidRPr="00E456C5">
        <w:rPr>
          <w:rFonts w:ascii="Times New Roman" w:eastAsia="Times" w:hAnsi="Times New Roman"/>
          <w:color w:val="000000"/>
          <w:lang w:eastAsia="hu-HU"/>
        </w:rPr>
        <w:t>A Megbízott a könyvvizsgálat eredményeként az Éves beszámolóról köteles írásban, magyar nyelven (a könyvvizsgálói véleményt (záradékot) is magában foglaló független könyvvizsgálói jelentés formájában) véleményt alkotni, és szabályos, független könyvvizsgálói jelentését, vagy a véleménynyilvánításának elutasítására vonatkozó írásos nyilatkozatát (a továbbiakban együtt: „Könyvvizsgálói jelentés”) a Megbízónak határidőre átadni.</w:t>
      </w:r>
    </w:p>
    <w:p w14:paraId="53F8904B" w14:textId="0E0F4C76"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lang w:eastAsia="hu-HU"/>
        </w:rPr>
      </w:pPr>
      <w:r w:rsidRPr="00E456C5">
        <w:rPr>
          <w:rFonts w:ascii="Times New Roman" w:eastAsia="Times" w:hAnsi="Times New Roman"/>
          <w:color w:val="000000"/>
          <w:lang w:eastAsia="hu-HU"/>
        </w:rPr>
        <w:t xml:space="preserve">Amennyiben a Megbízó késedelmesen vagy hiányosan, de még a jelen szerződés </w:t>
      </w:r>
      <w:r w:rsidR="001C43C8" w:rsidRPr="001C43C8">
        <w:rPr>
          <w:rFonts w:ascii="Times New Roman" w:eastAsia="Times" w:hAnsi="Times New Roman"/>
          <w:color w:val="000000"/>
          <w:lang w:eastAsia="hu-HU"/>
        </w:rPr>
        <w:t>VI</w:t>
      </w:r>
      <w:r w:rsidRPr="00E456C5">
        <w:rPr>
          <w:rFonts w:ascii="Times New Roman" w:eastAsia="Times" w:hAnsi="Times New Roman"/>
          <w:color w:val="000000"/>
          <w:lang w:eastAsia="hu-HU"/>
        </w:rPr>
        <w:t>.2.</w:t>
      </w:r>
      <w:r w:rsidR="001C43C8" w:rsidRPr="001C43C8">
        <w:rPr>
          <w:rFonts w:ascii="Times New Roman" w:eastAsia="Times" w:hAnsi="Times New Roman"/>
          <w:color w:val="000000"/>
          <w:lang w:eastAsia="hu-HU"/>
        </w:rPr>
        <w:t>)</w:t>
      </w:r>
      <w:r w:rsidRPr="00E456C5">
        <w:rPr>
          <w:rFonts w:ascii="Times New Roman" w:eastAsia="Times" w:hAnsi="Times New Roman"/>
          <w:color w:val="000000"/>
          <w:lang w:eastAsia="hu-HU"/>
        </w:rPr>
        <w:t xml:space="preserve"> pontjában meghatározott határidő lejárta előtti időpontban adja át a pénzügyi kimutatásokat és az azokat alátámasztó, a könyvvizsgálathoz szükséges dokumentációt, a Megbízott – a jelen szerződés </w:t>
      </w:r>
      <w:r w:rsidR="00F67EF2">
        <w:rPr>
          <w:rFonts w:ascii="Times New Roman" w:eastAsia="Times" w:hAnsi="Times New Roman"/>
          <w:color w:val="000000"/>
          <w:lang w:eastAsia="hu-HU"/>
        </w:rPr>
        <w:t>XI</w:t>
      </w:r>
      <w:r w:rsidRPr="00E456C5">
        <w:rPr>
          <w:rFonts w:ascii="Times New Roman" w:eastAsia="Times" w:hAnsi="Times New Roman"/>
          <w:color w:val="000000"/>
          <w:lang w:eastAsia="hu-HU"/>
        </w:rPr>
        <w:t>. Fejezetében meghatározott együttműködési kötelezettségére figyelemmel - a Könyvvizsgálói jelentés kiadásához még hátralévő, átmeneti időre történő újraválasztása, illetve a jelen szerződés időtartamának meghosszabbítása nélkül kiadja a független könyvvizsgálói jelentést.</w:t>
      </w:r>
    </w:p>
    <w:p w14:paraId="01C47C12" w14:textId="77777777"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lang w:eastAsia="hu-HU"/>
        </w:rPr>
      </w:pPr>
      <w:r w:rsidRPr="00E456C5">
        <w:rPr>
          <w:rFonts w:ascii="Times New Roman" w:eastAsia="Times" w:hAnsi="Times New Roman"/>
          <w:color w:val="000000"/>
          <w:lang w:eastAsia="hu-HU"/>
        </w:rPr>
        <w:t xml:space="preserve">A Megbízott köteles a Megbízó létesítő okirata szerinti szerveivel (felügyelőbizottság, vezető tisztségviselő/k, legfőbb szerv) megismertetni az Éves és/vagy Összevont éves beszámolóról készített Könyvvizsgálói jelentést. </w:t>
      </w:r>
    </w:p>
    <w:p w14:paraId="69D86473" w14:textId="3DDE650B"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lang w:eastAsia="hu-HU"/>
        </w:rPr>
      </w:pPr>
      <w:r w:rsidRPr="00E456C5">
        <w:rPr>
          <w:rFonts w:ascii="Times New Roman" w:eastAsia="Times" w:hAnsi="Times New Roman"/>
          <w:color w:val="000000"/>
          <w:lang w:eastAsia="hu-HU"/>
        </w:rPr>
        <w:t xml:space="preserve">Megbízott a Megbízó vagyoni helyzetéről és üzletpolitikájáról a tulajdonosi joggyakorló elé terjesztett minden lényeges üzleti döntést igénylő dokumentum, beszámoló, adatszolgáltatás (továbbiakban együtt: „Jelentés”) könyvvizsgálói felülvizsgálatát is köteles elvégezni, melyek a jogszabályokban, vagy a létesítő okiratban, vagy egyéb, harmadik személyekkel kötött szerződésekben előírt szabályok (továbbiakban e pontban együtt: „Szabályok”) alapján kerülnek összeállításra, és melyek könyvvizsgálatát ezen Szabályok előírják. A jelen pontban előírt könyvvizsgálati felülvizsgálatról olyan tartalmú és formátumú jelentést kell a megfelelő határidőre kiadni, melyet a vonatkozó jogszabály és/vagy szabály előír. Ha a vonatkozó jogszabály és/vagy szabály nem ír elő szigorúbb jelentéstételi formát, akkor a Megbízott csak olyan esetben köteles jelentést kiadni, ha a felülvizsgálat tárgyát képező Jelentés adatai és a Megbízó számviteli nyilvántartásainak adatai között ellentmondást tapasztal. Ha a jelen pontban rögzített könyvvizsgálói felülvizsgálat elkészítésére egyéb határidő nem került – kölcsönös megállapodással – kitűzésre, akkor a felülvizsgálat (és szükség esetén az erről szóló jelentés átadásának) határideje a vizsgálat tárgyává tett Jelentés Megbízott részére történő átadásának napját követő 5. munkanap. </w:t>
      </w:r>
    </w:p>
    <w:p w14:paraId="2D928C89" w14:textId="77777777"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highlight w:val="yellow"/>
          <w:lang w:eastAsia="hu-HU"/>
        </w:rPr>
      </w:pPr>
      <w:r w:rsidRPr="00E456C5">
        <w:rPr>
          <w:rFonts w:ascii="Times New Roman" w:eastAsia="Times" w:hAnsi="Times New Roman"/>
          <w:color w:val="000000"/>
          <w:highlight w:val="yellow"/>
          <w:lang w:eastAsia="hu-HU"/>
        </w:rPr>
        <w:lastRenderedPageBreak/>
        <w:t xml:space="preserve">Közbenső mérleg készítése esetén a Megbízott feladata az </w:t>
      </w:r>
      <w:proofErr w:type="spellStart"/>
      <w:r w:rsidRPr="00E456C5">
        <w:rPr>
          <w:rFonts w:ascii="Times New Roman" w:eastAsia="Times" w:hAnsi="Times New Roman"/>
          <w:color w:val="000000"/>
          <w:highlight w:val="yellow"/>
          <w:lang w:eastAsia="hu-HU"/>
        </w:rPr>
        <w:t>Szvt</w:t>
      </w:r>
      <w:proofErr w:type="spellEnd"/>
      <w:r w:rsidRPr="00E456C5">
        <w:rPr>
          <w:rFonts w:ascii="Times New Roman" w:eastAsia="Times" w:hAnsi="Times New Roman"/>
          <w:color w:val="000000"/>
          <w:highlight w:val="yellow"/>
          <w:lang w:eastAsia="hu-HU"/>
        </w:rPr>
        <w:t>., az egyéb magyar jogszabályok, a Megbízó létesítő okiratának előírásai, valamint a magyar Nemzeti Könyvvizsgálati Standardok (vagy az ennek megfelelő, jogszabály alapján kötelezően alkalmazandó könyvvizsgálati standardok) szerinti könyvvizsgálati teendők ellátása a közbenső mérleg vonatkozásában, valamint ennek alapján arról szabályos könyvvizsgálói jelentés határidőben történő kiadása.</w:t>
      </w:r>
    </w:p>
    <w:p w14:paraId="6A263ECE" w14:textId="77777777"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lang w:eastAsia="hu-HU"/>
        </w:rPr>
      </w:pPr>
      <w:r w:rsidRPr="00E456C5">
        <w:rPr>
          <w:rFonts w:ascii="Times New Roman" w:eastAsia="Times" w:hAnsi="Times New Roman"/>
          <w:color w:val="000000"/>
          <w:lang w:eastAsia="hu-HU"/>
        </w:rPr>
        <w:t xml:space="preserve">Összevont éves beszámoló készítése esetén a Megbízott feladata az </w:t>
      </w:r>
      <w:proofErr w:type="spellStart"/>
      <w:r w:rsidRPr="00E456C5">
        <w:rPr>
          <w:rFonts w:ascii="Times New Roman" w:eastAsia="Times" w:hAnsi="Times New Roman"/>
          <w:color w:val="000000"/>
          <w:lang w:eastAsia="hu-HU"/>
        </w:rPr>
        <w:t>Szvt</w:t>
      </w:r>
      <w:proofErr w:type="spellEnd"/>
      <w:r w:rsidRPr="00E456C5">
        <w:rPr>
          <w:rFonts w:ascii="Times New Roman" w:eastAsia="Times" w:hAnsi="Times New Roman"/>
          <w:color w:val="000000"/>
          <w:lang w:eastAsia="hu-HU"/>
        </w:rPr>
        <w:t>., az egyéb magyar jogszabályok, a Megbízó létesítő okiratának előírásai, valamint a magyar Nemzeti Könyvvizsgálati Standardok (vagy az ennek megfelelő, jogszabály alapján kötelezően alkalmazandó könyvvizsgálati standardok) szerinti könyvvizsgálati teendők ellátása az Összevont éves beszámoló vonatkozásában, valamint ennek alapján arról szabályos könyvvizsgálói jelentés határidőben történő kiadása.</w:t>
      </w:r>
    </w:p>
    <w:p w14:paraId="58445946" w14:textId="7E8D3487" w:rsidR="00E456C5" w:rsidRPr="00E456C5" w:rsidRDefault="00E456C5" w:rsidP="006460E9">
      <w:pPr>
        <w:numPr>
          <w:ilvl w:val="1"/>
          <w:numId w:val="45"/>
        </w:numPr>
        <w:spacing w:after="120" w:line="288" w:lineRule="auto"/>
        <w:ind w:left="425" w:hanging="431"/>
        <w:jc w:val="both"/>
        <w:rPr>
          <w:rFonts w:ascii="Times New Roman" w:eastAsia="Times" w:hAnsi="Times New Roman"/>
          <w:color w:val="000000"/>
          <w:lang w:eastAsia="hu-HU"/>
        </w:rPr>
      </w:pPr>
      <w:r w:rsidRPr="00E456C5">
        <w:rPr>
          <w:rFonts w:ascii="Times New Roman" w:eastAsia="Times" w:hAnsi="Times New Roman"/>
          <w:color w:val="000000"/>
          <w:lang w:eastAsia="hu-HU"/>
        </w:rPr>
        <w:t>Legalább 1 konkrét kijelölt szakember (okleveles könyvvizsgálói képzettséggel rendelkező, a Magyar Könyvvizsgálói Kamaránál bejegyzett aktív státuszú) rendelkezésre állítása, akivel az üzleti év során felmerülő ügyletek számviteli elszámolásával kapcsolatos (akár írásos) konzultációt tudunk folytatni. Megbízott ezen szolgáltatás teljesítéséért külön díjat nem számolhat fel, az a VII.1</w:t>
      </w:r>
      <w:r w:rsidR="00F67EF2" w:rsidRPr="00F67EF2">
        <w:rPr>
          <w:rFonts w:ascii="Times New Roman" w:eastAsia="Times" w:hAnsi="Times New Roman"/>
          <w:color w:val="000000"/>
          <w:lang w:eastAsia="hu-HU"/>
        </w:rPr>
        <w:t>.)</w:t>
      </w:r>
      <w:r w:rsidRPr="00E456C5">
        <w:rPr>
          <w:rFonts w:ascii="Times New Roman" w:eastAsia="Times" w:hAnsi="Times New Roman"/>
          <w:color w:val="000000"/>
          <w:lang w:eastAsia="hu-HU"/>
        </w:rPr>
        <w:t xml:space="preserve"> pontban meghatározott díjazás tartalmazza.</w:t>
      </w:r>
    </w:p>
    <w:p w14:paraId="5121B69C" w14:textId="7A9775EF" w:rsidR="00E456C5" w:rsidRPr="00E456C5" w:rsidRDefault="00E456C5" w:rsidP="006460E9">
      <w:pPr>
        <w:pStyle w:val="ADpontok"/>
        <w:numPr>
          <w:ilvl w:val="0"/>
          <w:numId w:val="34"/>
        </w:numPr>
        <w:ind w:left="425" w:hanging="431"/>
      </w:pPr>
      <w:r w:rsidRPr="00E456C5">
        <w:t>Megbízott köteles folyamatosan együttműködni és folyamatosan kapcsolatot tartani a Megbízóval, a Megbízó felügyelőbizottságával. A jelen pont szerinti kapcsolattartás keretében a Megbízott köteles részletes tájékoztatást adni a jelen megbízási szerződés teljesítésének állásáról, valamint minden egyéb rendelkezésére álló információt megadni a Megbízó gazdálkodásáról és a szerződés teljesítésével kapcsolatos egyéb körülményekről. Ez magában foglalja a könyvvizsgálói feladatokhoz kapcsolódó szakmai tanácsadást is. A jelen pontban rögzített tájékoztatási kötelezettség a jogszabályban előírt tájékoztatási kötelezettségen túlmenően a Megbízó, a Megbízó felügyelőbizottsága</w:t>
      </w:r>
      <w:r w:rsidR="00033B1A">
        <w:t xml:space="preserve"> </w:t>
      </w:r>
      <w:r w:rsidRPr="00E456C5">
        <w:t xml:space="preserve">tájékoztatás kérése alapján áll fenn. </w:t>
      </w:r>
    </w:p>
    <w:p w14:paraId="156752E5" w14:textId="2AC931E6" w:rsidR="00E456C5" w:rsidRPr="00E456C5" w:rsidRDefault="00E456C5" w:rsidP="006460E9">
      <w:pPr>
        <w:pStyle w:val="ADpontok"/>
        <w:numPr>
          <w:ilvl w:val="0"/>
          <w:numId w:val="34"/>
        </w:numPr>
        <w:ind w:left="425" w:hanging="431"/>
      </w:pPr>
      <w:r w:rsidRPr="00E456C5">
        <w:t>Ha a Megbízott a Megbízó vagyonának olyan változását észleli, amely veszélyezteti a Megbízóval szembeni követelések kielégítését, vagy ha olyan körülményt észlel, amely a vezető tisztségviselők vagy a felügyelőbizottsági tagok e minőségükben kifejtett tevékenységükért való felelősségét vonja maga után, késedelem nélkül köteles az ügyvezetésnél kezdeményezni Megbízó legfőbb szervének összehívását, egyidejűleg értesíteni köteles a felügyelőbizottságot. Ha a kezdeményezés nem vezet eredményre, a Megbízott köteles a feltárt körülményekről a Megbízó törvényességi felügyeletét ellátó nyilvántartó bíróságot értesíteni.</w:t>
      </w:r>
    </w:p>
    <w:p w14:paraId="37E3D4F6" w14:textId="77777777" w:rsidR="00E456C5" w:rsidRPr="00E456C5" w:rsidRDefault="00E456C5" w:rsidP="006460E9">
      <w:pPr>
        <w:pStyle w:val="ADpontok"/>
        <w:numPr>
          <w:ilvl w:val="0"/>
          <w:numId w:val="34"/>
        </w:numPr>
        <w:ind w:left="425" w:hanging="431"/>
      </w:pPr>
      <w:r w:rsidRPr="00E456C5">
        <w:t>Megbízott a könyvvizsgálói tisztség elvállalásáról 2…</w:t>
      </w:r>
      <w:proofErr w:type="gramStart"/>
      <w:r w:rsidRPr="00E456C5">
        <w:t xml:space="preserve"> ….</w:t>
      </w:r>
      <w:proofErr w:type="gramEnd"/>
      <w:r w:rsidRPr="00E456C5">
        <w:t>. napján kiadta a Könyvvizsgálói elfogadó nyilatkozatot, amiben megerősítette a megválasztásának elfogadását, és vállalta, hogy a megbízási szerződést a legfőbb szerv által meghatározott feltételekkel és díjazás mellett a megválasztását követő kilencven (30) napon belül megköti. A könyvvizsgálói elfogadó nyilatkozat egy (1) példánya a jelen megbízási szerződés 1. sz. mellékletét képezi.</w:t>
      </w:r>
    </w:p>
    <w:p w14:paraId="3A6DBCEE" w14:textId="77777777" w:rsidR="00E456C5" w:rsidRPr="00E456C5" w:rsidRDefault="00E456C5" w:rsidP="006460E9">
      <w:pPr>
        <w:pStyle w:val="ADpontok"/>
        <w:numPr>
          <w:ilvl w:val="0"/>
          <w:numId w:val="34"/>
        </w:numPr>
        <w:ind w:left="425" w:hanging="431"/>
      </w:pPr>
      <w:r w:rsidRPr="00E456C5">
        <w:lastRenderedPageBreak/>
        <w:t>A Megbízott a Megbízó legfőbb szervének a Társaság Éves beszámolóját, Összevont éves beszámolóját tárgyaló ülésén köteles részt venni, de távolmaradása az ülés megtartását nem akadályozza.</w:t>
      </w:r>
    </w:p>
    <w:p w14:paraId="1EF5CEF4" w14:textId="038C06F2" w:rsidR="00E456C5" w:rsidRPr="00E456C5" w:rsidRDefault="00E456C5" w:rsidP="006460E9">
      <w:pPr>
        <w:pStyle w:val="ADpontok"/>
        <w:numPr>
          <w:ilvl w:val="0"/>
          <w:numId w:val="34"/>
        </w:numPr>
        <w:ind w:left="425" w:hanging="431"/>
      </w:pPr>
      <w:r w:rsidRPr="00E456C5">
        <w:t xml:space="preserve">A Megbízott kijelenti, hogy a jelen szerződés tárgyával összefüggésben tartózkodik minden olyan magatartástól, amely a Megbízó érdekeit bármilyen módon sértené, és különösen nem nyújt a Megbízó részére olyan szolgáltatást és nem alakíthat ki olyan együttműködést az ügyvezetéssel, amely könyvvizsgálói feladatának független és tárgyilagos ellátását veszélyezteti. E nyilatkozat kiterjed a Megbízott </w:t>
      </w:r>
      <w:proofErr w:type="spellStart"/>
      <w:r w:rsidRPr="00E456C5">
        <w:t>alkalmazottaira</w:t>
      </w:r>
      <w:proofErr w:type="spellEnd"/>
      <w:r w:rsidRPr="00E456C5">
        <w:t>, tisztségviselőire és jelen szerződés 6.4. pontja szerinti teljesítési segédeire is.</w:t>
      </w:r>
    </w:p>
    <w:p w14:paraId="57112DF9" w14:textId="77777777" w:rsidR="00E456C5" w:rsidRPr="00E456C5" w:rsidRDefault="00E456C5" w:rsidP="006460E9">
      <w:pPr>
        <w:pStyle w:val="ADpontok"/>
        <w:numPr>
          <w:ilvl w:val="0"/>
          <w:numId w:val="34"/>
        </w:numPr>
        <w:ind w:left="425" w:hanging="431"/>
      </w:pPr>
      <w:r w:rsidRPr="00E456C5">
        <w:t xml:space="preserve">A másik fél által átadott bizalmas információk kizárólag a szolgáltatással kapcsolatban használhatók fel, és nem hozhatók nyilvánosságra a másik fél előzetes írásbeli hozzájárulása nélkül, </w:t>
      </w:r>
      <w:proofErr w:type="gramStart"/>
      <w:r w:rsidRPr="00E456C5">
        <w:t>kivéve</w:t>
      </w:r>
      <w:proofErr w:type="gramEnd"/>
      <w:r w:rsidRPr="00E456C5">
        <w:t xml:space="preserve"> ha (i) ez magyar vagy külföldi jogszabály vagy hatósági határozat alapján kötelező vagy átadását olyan szakmai szervezet kéri, amelynek a Megbízott vagy munkavállalói a tagjai, vagy (ii) átadása jogi tanácsadók vagy biztosítók kérésére történik. A Megbízott jogában áll bizalmas információt közölni a hálózatához tartozó más tagvállalatokkal, illetve a teljesítésbe bevont alvállalkozókkal vagy szolgáltatókkal is, amennyiben titoktartási kötelezettség vonatkozik rájuk, továbbá a Megbízó, megbízásban közreműködő, szaktanácsadóival. A jelen megállapodással kapcsolatban kapott információra vonatkozó titoktartási kötelezettség az információ átadását követő öt évig marad hatályban, kivéve, ha a vonatkozó jogszabályi rendelkezések, illetve olyan szakmai szervezet vagy testület előírásai, amelynek a Megbízott vagy az alkalmazottjai tagjai, másként rendelkeznek. Ez nem vonatkozik arra az információra, mely (i) nyilvánosan hozzáférhető vagy (ii) olyan más olyan személytől származik, akit az információra vonatkozóan nem köt titoktartási kötelezettség, vagy (iii) az információt megszerző fél számára már korábban ismert volt.</w:t>
      </w:r>
    </w:p>
    <w:p w14:paraId="491D804C" w14:textId="77777777" w:rsidR="00E456C5" w:rsidRPr="00E456C5" w:rsidRDefault="00E456C5" w:rsidP="006460E9">
      <w:pPr>
        <w:pStyle w:val="ADpontok"/>
        <w:numPr>
          <w:ilvl w:val="0"/>
          <w:numId w:val="34"/>
        </w:numPr>
        <w:ind w:left="425" w:hanging="431"/>
      </w:pPr>
      <w:r w:rsidRPr="00E456C5">
        <w:t>A Megbízó vezetésének ellenőrzése, munkájának véleményezése a jelen szerződésben meghatározottakon és a jogszabályi előírásokon túlmenően a Megbízottnak nem feladata.</w:t>
      </w:r>
    </w:p>
    <w:p w14:paraId="0BCFD175" w14:textId="2099AC1C" w:rsidR="00E456C5" w:rsidRPr="00E456C5" w:rsidRDefault="00E456C5" w:rsidP="006460E9">
      <w:pPr>
        <w:pStyle w:val="ADpontok"/>
        <w:numPr>
          <w:ilvl w:val="0"/>
          <w:numId w:val="34"/>
        </w:numPr>
        <w:ind w:left="425" w:hanging="431"/>
      </w:pPr>
      <w:r w:rsidRPr="00E456C5">
        <w:t>A Megbízott és a Megbízó a jelen szerződés teljesítésével összefüggésben okozott bármilyen szerződésszegésért vagy kárért a Ptk. VI. könyvében meghatározott rendelkezések szerint felelnek azzal, hogy a Megbízott kártérítési felelőssége maximum egy évi szolgáltatási díj értékben kerül meghatározásra. A Megbízott által a jelen szerződés szerinti könyvvizsgálói tevékenység során szerződésszegéssel okozott károkért a Megbízott a megbízás hatálya alatt köteles érvényes szakmai felelősségbiztosítással rendelkezni. A Megbízott tájékoztatja a Megbízót, hogy érvényes szakmai felelősségbiztosítása a ……………</w:t>
      </w:r>
      <w:proofErr w:type="gramStart"/>
      <w:r w:rsidRPr="00E456C5">
        <w:t>…….</w:t>
      </w:r>
      <w:proofErr w:type="gramEnd"/>
      <w:r w:rsidRPr="00E456C5">
        <w:t xml:space="preserve">. biztosító társasággal áll fenn, melynél a ……………. számú biztosítási kötvény alapján, okozott káronként minimum, </w:t>
      </w:r>
      <w:r w:rsidR="00033B1A">
        <w:t>1</w:t>
      </w:r>
      <w:r w:rsidRPr="00E456C5">
        <w:t xml:space="preserve">0.000.000,- Ft, évenként minimum </w:t>
      </w:r>
      <w:proofErr w:type="gramStart"/>
      <w:r w:rsidRPr="00E456C5">
        <w:t>50.000.000,-</w:t>
      </w:r>
      <w:proofErr w:type="gramEnd"/>
      <w:r w:rsidRPr="00E456C5">
        <w:t xml:space="preserve"> Ft összegű kárfelelősségre kötött biztosítást. A Megbízott köteles haladéktalanul, írásban tájékoztatni a Megbízót, ha szakmai felelősségbiztosítása fenti adataiban változás következne be.</w:t>
      </w:r>
    </w:p>
    <w:p w14:paraId="3EA333EB" w14:textId="77777777" w:rsidR="00E456C5" w:rsidRPr="00E456C5" w:rsidRDefault="00E456C5" w:rsidP="006460E9">
      <w:pPr>
        <w:pStyle w:val="ADpontok"/>
        <w:numPr>
          <w:ilvl w:val="0"/>
          <w:numId w:val="34"/>
        </w:numPr>
        <w:ind w:left="425" w:hanging="431"/>
      </w:pPr>
      <w:r w:rsidRPr="00E456C5">
        <w:lastRenderedPageBreak/>
        <w:t>A könyvvizsgálói jelentés elkészítésének határideje minden év március 31 (azzal, hogy az éves beszámolók március 1-re elkészülnek).</w:t>
      </w:r>
    </w:p>
    <w:p w14:paraId="160BA3FA" w14:textId="77777777" w:rsidR="00E456C5" w:rsidRPr="00E456C5" w:rsidRDefault="00E456C5" w:rsidP="006460E9">
      <w:pPr>
        <w:pStyle w:val="ADpontok"/>
        <w:numPr>
          <w:ilvl w:val="0"/>
          <w:numId w:val="34"/>
        </w:numPr>
        <w:ind w:left="425" w:hanging="431"/>
      </w:pPr>
      <w:r w:rsidRPr="00E456C5">
        <w:t xml:space="preserve">Személyes adatok és </w:t>
      </w:r>
      <w:proofErr w:type="spellStart"/>
      <w:r w:rsidRPr="00E456C5">
        <w:t>anonimizálás</w:t>
      </w:r>
      <w:proofErr w:type="spellEnd"/>
      <w:r w:rsidRPr="00E456C5">
        <w:t xml:space="preserve"> – A Megbízó vállalja, hogy csak abban az esetben ad át a Megbízott részére személyes adatot, ha ez a jelen szerződés teljesítéséhez szükséges. A Megbízóvállalja, hogy a szolgáltatás megfelelő teljesítését nem akadályozó mértékben </w:t>
      </w:r>
      <w:proofErr w:type="spellStart"/>
      <w:r w:rsidRPr="00E456C5">
        <w:t>anonimizál</w:t>
      </w:r>
      <w:proofErr w:type="spellEnd"/>
      <w:r w:rsidRPr="00E456C5">
        <w:t xml:space="preserve"> minden személyes adatot, mielőtt azokat átadja.</w:t>
      </w:r>
    </w:p>
    <w:p w14:paraId="579E6CFC" w14:textId="77777777" w:rsidR="00E456C5" w:rsidRPr="00E456C5" w:rsidRDefault="00E456C5" w:rsidP="006460E9">
      <w:pPr>
        <w:pStyle w:val="ADpontok"/>
        <w:numPr>
          <w:ilvl w:val="0"/>
          <w:numId w:val="34"/>
        </w:numPr>
        <w:ind w:left="425" w:hanging="431"/>
      </w:pPr>
      <w:r w:rsidRPr="00E456C5">
        <w:t>Megfelelés – Valamennyi a szerződés alapján megosztott személyes adat vonatkozásában mindkét fél vállalja, hogy megfelel az alkalmazandó adatvédelmi előírásoknak. Megbízó kijelenti és szavatolja, hogy bármely érintett személy (adatalany) személyes adatait kizárólag ezen személyektől származó, megfelelő felhatalmazás birtokában, illetve a vonatkozó jogszabályokkal összhangban adja át a Megbízott részére és ezen átadás nem jelenti a személyes adatokra vonatkozó előírások Megbízott általi megszegését. Megbízó hozzájárul ahhoz, hogy a munkavállalói, szerződéses partnerei, ügyfelei és más személyek személyes adatait a Megbízó kezelje, és megerősíti, hogy az átadásról és használatról megfelelően tájékoztatta az érintetteket</w:t>
      </w:r>
    </w:p>
    <w:p w14:paraId="73C7DE1B" w14:textId="77777777" w:rsidR="00E456C5" w:rsidRPr="00E456C5" w:rsidRDefault="00E456C5" w:rsidP="006460E9">
      <w:pPr>
        <w:pStyle w:val="ADpontok"/>
        <w:numPr>
          <w:ilvl w:val="0"/>
          <w:numId w:val="34"/>
        </w:numPr>
        <w:ind w:left="425" w:hanging="431"/>
      </w:pPr>
      <w:r w:rsidRPr="00E456C5">
        <w:t>Adatkezelés és/vagy feldolgozás – A Megbízótól kapott személyes adatokat a Megbízott az alábbi célok bármelyike érdekében kezelheti és/vagy feldolgozhatja: (i) a szolgáltatások nyújtása, (ii) adminisztratív, illetve informatikai rendszerek fenntartása és használata, (iii) minőségellenőrzés, kockázatkezelés, és ügyfélkapcsolati tevékenységek, (iv) a Megbízottról, illetve más cégcsoportján belüli vállalkozásokról és/vagy szolgáltatásainkról akár elektronikus, akár más úton további információ nyújtása, (v) viták és jogviták rendezése, (vi) nyújtott szolgáltatások teljesítésigazolása, valamint (vii) a jogszabályi követelményeknek vagy olyan szakmai szervezet előírásainak való megfelelés, amelynek a Megbízott illetve munkatársai tagjai. A személyes adatokat a Megbízott papíralapon és elektronikus formában is kezeli, illetve feldolgozza, mindaddig, amíg a szerződés alapján történő szolgáltatásnyújtás, a jogainak megóvása, illetve az alkalmazandó jogszabályokból, rendelkezésekből és szakmai előírásokból eredő kötelezettségeink teljesítése érdekében ez szükséges.</w:t>
      </w:r>
    </w:p>
    <w:p w14:paraId="55A0947D" w14:textId="77777777" w:rsidR="00E456C5" w:rsidRPr="00E456C5" w:rsidRDefault="00E456C5" w:rsidP="006460E9">
      <w:pPr>
        <w:pStyle w:val="ADpontok"/>
        <w:numPr>
          <w:ilvl w:val="0"/>
          <w:numId w:val="34"/>
        </w:numPr>
        <w:ind w:left="425" w:hanging="431"/>
      </w:pPr>
      <w:r w:rsidRPr="00E456C5">
        <w:t xml:space="preserve">Adatkezelő és adatfeldolgozó – Ha a Megbízótól kapott személyes adatokat (ilyenek például a munkavállalók, vezetők, ügyfelek vagy beszállítók vezeték- és utóneve, beosztása, e-mail címe vagy telefonszáma) a Megbízott kezeli, attól függően hogy adatkezelőként vagy adatfeldolgozóként jár el, a következők alkalmazandók: (i) az adatokat kizárólag a Megbízó jogszerűen dokumentált utasításai szerint kezeli; (ii) megfelelő intézkedéseket tesz az adatok védelme érdekében, beleértve a titoktartási kötelezettség adatkezeléssel érintett munkatársai számára történő előírását is; (iii) az adatokat adatfeldolgozók, illetve további adatfeldolgozók részére kizárólag írásbeli szerződés alapján adja át; (iv) minden ésszerű segítséget megad a jogszabályban előírt adatvédelmi hatásvizsgálatok elvégzéséhez, az érintettek jogainak való megfeleléshez és a Megbízó saját adatbiztonsági előírásaiknak való megfeleléshez, az alkalmazandó adatvédelmi jogszabályok keretein belül; (v) indokolatlan késedelem nélkül értesíti a Megbízót a személyes adataik biztonságának megsértéséről való tudomásszerzés esetén; </w:t>
      </w:r>
      <w:r w:rsidRPr="00E456C5">
        <w:lastRenderedPageBreak/>
        <w:t xml:space="preserve">(vi) a  Megbízó kérésének megfelelően a megbízás elvégzését követően a személyes adatokat visszaszolgáltatja vagy megsemmisíti (kivéve, ha a vonatkozó törvények vagy rendelkezések és belső szabályok másképpen nem rendelkeznek, továbbá figyelemmel a Megbízott dokumentumok megőrzésére vonatkozó előírásaira); valamint (vii) írásos kérelem alapján minden ésszerű információt megad a Megbízónak, amely bizonyítja a jelen pontban foglaltak betartását. </w:t>
      </w:r>
    </w:p>
    <w:p w14:paraId="595E00CA" w14:textId="232B8E15" w:rsidR="00E456C5" w:rsidRDefault="00E456C5" w:rsidP="006460E9">
      <w:pPr>
        <w:pStyle w:val="ADpontok"/>
        <w:numPr>
          <w:ilvl w:val="0"/>
          <w:numId w:val="34"/>
        </w:numPr>
        <w:ind w:left="425" w:hanging="431"/>
      </w:pPr>
      <w:r w:rsidRPr="00E456C5">
        <w:t>Adatok továbbítása – A fenti 4.11. pontban rögzítetteknek megfelelően személyes adatokat a Megbízott más cégcsoportján belüli tagvállalatoknak, alvállalkozóknak, informatikai és más szolgáltatóknak is továbbíthat, a jelen szerződésben rögzített célok érdekében. Egyes átvevők az Európai Gazdasági Térségen (EGT) kívül tartózkodhatnak. A továbbításra kizárólag megfelelő jogalap fennállása esetén, kerülhet sor (i) olyan személy részére, aki olyan országban található, ahol a személyes adatok megfelelő szintű védelme biztosított, (ii) olyan megállapodás alapján, amely tartalmazza a személyes adatok EGT-n kívüli adatfeldolgozónak történő továbbítására vonatkozó európai uniós követelményeket, (iii) az illetékes hatóság jóváhagyásával, vagy (iv) jogszabály felhatalmazása alapján.</w:t>
      </w:r>
    </w:p>
    <w:p w14:paraId="4F92ED42" w14:textId="0F5C0CA6" w:rsidR="002C3A8F" w:rsidRPr="00AD43CD" w:rsidRDefault="007A42CB" w:rsidP="006460E9">
      <w:pPr>
        <w:pStyle w:val="ADpontok"/>
        <w:numPr>
          <w:ilvl w:val="0"/>
          <w:numId w:val="34"/>
        </w:numPr>
        <w:ind w:left="425" w:hanging="431"/>
      </w:pPr>
      <w:r>
        <w:t>Megbízott</w:t>
      </w:r>
      <w:r w:rsidR="002C3A8F" w:rsidRPr="00AD43CD">
        <w:t xml:space="preserve"> köteles </w:t>
      </w:r>
      <w:r>
        <w:t>Megbízó</w:t>
      </w:r>
      <w:r w:rsidR="002C3A8F" w:rsidRPr="00AD43CD">
        <w:t xml:space="preserve"> által adott valamennyi utasítást teljesíteni, eltekintve attól, ha ez jogszabály, hatósági rendelkezés megsértésére, avagy a vagyonbiztonság (ideértve az adatvagyont is) veszélyeztetésére vezetne, mivel ilyen esetben jogszerűen megtagadhatja a </w:t>
      </w:r>
      <w:r>
        <w:t>Megbízott</w:t>
      </w:r>
      <w:r w:rsidR="002C3A8F" w:rsidRPr="00AD43CD">
        <w:t xml:space="preserve"> az utasítás teljesítését. </w:t>
      </w:r>
      <w:r>
        <w:t>Megbízó</w:t>
      </w:r>
      <w:r w:rsidR="002C3A8F" w:rsidRPr="00AD43CD">
        <w:t xml:space="preserve"> célszerűtlen és/vagy szakszerűtlen utasítására </w:t>
      </w:r>
      <w:r>
        <w:t>Megbízott</w:t>
      </w:r>
      <w:r w:rsidR="002C3A8F" w:rsidRPr="00AD43CD">
        <w:t xml:space="preserve"> köteles </w:t>
      </w:r>
      <w:r>
        <w:t>Megbízó</w:t>
      </w:r>
      <w:r w:rsidR="002C3A8F" w:rsidRPr="00AD43CD">
        <w:t xml:space="preserve"> figyelmét </w:t>
      </w:r>
      <w:r w:rsidR="008F38E7">
        <w:t xml:space="preserve">erre </w:t>
      </w:r>
      <w:r w:rsidR="002C3A8F" w:rsidRPr="00AD43CD">
        <w:t xml:space="preserve">haladéktalanul írásban felhívni. Amennyiben felhívás ellenére is fenntartja </w:t>
      </w:r>
      <w:r>
        <w:t>Megbízó</w:t>
      </w:r>
      <w:r w:rsidR="002C3A8F" w:rsidRPr="00AD43CD">
        <w:t xml:space="preserve"> az utasítást, úgy köteles azt végrehajtani, kivéve, ha az utasítás teljesítését jogszerűen megtagadhatja </w:t>
      </w:r>
      <w:r>
        <w:t>Megbízott</w:t>
      </w:r>
      <w:r w:rsidR="002C3A8F" w:rsidRPr="00AD43CD">
        <w:t>.</w:t>
      </w:r>
    </w:p>
    <w:p w14:paraId="52A4D936" w14:textId="165A1BDC" w:rsidR="002C3A8F" w:rsidRDefault="007A42CB" w:rsidP="006460E9">
      <w:pPr>
        <w:pStyle w:val="ADpontok"/>
        <w:numPr>
          <w:ilvl w:val="0"/>
          <w:numId w:val="34"/>
        </w:numPr>
        <w:ind w:left="425" w:hanging="431"/>
      </w:pPr>
      <w:r>
        <w:t>Megbízott</w:t>
      </w:r>
      <w:r w:rsidR="002C3A8F" w:rsidRPr="003D0808">
        <w:t xml:space="preserve"> köteles a </w:t>
      </w:r>
      <w:r>
        <w:t>Megbízó</w:t>
      </w:r>
      <w:r w:rsidR="007C7A76">
        <w:t xml:space="preserve">t </w:t>
      </w:r>
      <w:r w:rsidR="002C3A8F" w:rsidRPr="003D0808">
        <w:t xml:space="preserve">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w:t>
      </w:r>
      <w:r>
        <w:t>Megbízott</w:t>
      </w:r>
      <w:r w:rsidR="002C3A8F" w:rsidRPr="003D0808">
        <w:t xml:space="preserve"> felelős, utólagosan nem hivatkozhat ebbéli tájékoztatási kötelezettsége megsértésére előnyök szerzése céljából, kötelezettsége, felelőssége kimentése érdekében.</w:t>
      </w:r>
    </w:p>
    <w:p w14:paraId="192DDD76" w14:textId="7B35AC49" w:rsidR="002C3A8F" w:rsidRDefault="002C3A8F" w:rsidP="006460E9">
      <w:pPr>
        <w:pStyle w:val="ADpontok"/>
        <w:numPr>
          <w:ilvl w:val="0"/>
          <w:numId w:val="34"/>
        </w:numPr>
        <w:ind w:left="425" w:hanging="431"/>
      </w:pPr>
      <w:r w:rsidRPr="00473034">
        <w:t xml:space="preserve">Amennyiben </w:t>
      </w:r>
      <w:r w:rsidR="007A42CB">
        <w:t>Megbízott</w:t>
      </w:r>
      <w:r w:rsidRPr="00473034">
        <w:t xml:space="preserve">nak a Szerződésben nem szereplő, de a teljesítéshez szükséges egyéb információra van szüksége, köteles az információ igényéről </w:t>
      </w:r>
      <w:r w:rsidR="007A42CB">
        <w:t>Megbízó</w:t>
      </w:r>
      <w:r w:rsidRPr="00473034">
        <w:t xml:space="preserve">t haladéktalanul értesíteni. </w:t>
      </w:r>
      <w:r w:rsidR="007A42CB">
        <w:t>Megbízó</w:t>
      </w:r>
      <w:r w:rsidRPr="00473034">
        <w:t xml:space="preserve"> vállalja, hogy </w:t>
      </w:r>
      <w:r w:rsidR="007A42CB">
        <w:t>Megbízott</w:t>
      </w:r>
      <w:r w:rsidRPr="00473034">
        <w:t xml:space="preserve"> által észszerűen kért, a szerződésszerű teljesítéshez szükséges minden információt késedelem nélkül </w:t>
      </w:r>
      <w:r w:rsidR="007A42CB">
        <w:t>Megbízott</w:t>
      </w:r>
      <w:r w:rsidRPr="00473034">
        <w:t xml:space="preserve"> rendelkezésére bocsátja.</w:t>
      </w:r>
    </w:p>
    <w:p w14:paraId="0F95C07A" w14:textId="3668B430" w:rsidR="002C3A8F" w:rsidRDefault="007A42CB" w:rsidP="006460E9">
      <w:pPr>
        <w:pStyle w:val="ADpontok"/>
        <w:numPr>
          <w:ilvl w:val="0"/>
          <w:numId w:val="34"/>
        </w:numPr>
        <w:ind w:left="425" w:hanging="431"/>
      </w:pPr>
      <w:r>
        <w:t>Megbízott</w:t>
      </w:r>
      <w:r w:rsidR="002C3A8F">
        <w:t xml:space="preserve"> jogosult teljesítési segédeket és </w:t>
      </w:r>
      <w:r w:rsidR="00033B1A">
        <w:t>alvállalkozókat</w:t>
      </w:r>
      <w:r w:rsidR="002C3A8F">
        <w:t xml:space="preserve"> alkalmazni. </w:t>
      </w:r>
      <w:r>
        <w:t>Megbízott</w:t>
      </w:r>
      <w:r w:rsidR="002C3A8F">
        <w:t xml:space="preserve"> az igénybe vett teljesítési segédek és az </w:t>
      </w:r>
      <w:r w:rsidR="00033B1A">
        <w:t>alvállalkozók</w:t>
      </w:r>
      <w:r w:rsidR="002C3A8F">
        <w:t xml:space="preserve"> munkájáért úgy felel, mintha azt maga végezte volna.</w:t>
      </w:r>
    </w:p>
    <w:p w14:paraId="7F05BC2B" w14:textId="5F6C1E80" w:rsidR="002C3A8F" w:rsidRDefault="007A42CB" w:rsidP="006460E9">
      <w:pPr>
        <w:pStyle w:val="ADpontok"/>
        <w:numPr>
          <w:ilvl w:val="0"/>
          <w:numId w:val="34"/>
        </w:numPr>
        <w:ind w:left="425" w:hanging="431"/>
      </w:pPr>
      <w:r>
        <w:t>Megbízott</w:t>
      </w:r>
      <w:r w:rsidR="002C3A8F">
        <w:t xml:space="preserve">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621F58F2" w14:textId="586360DA" w:rsidR="0027007B" w:rsidRDefault="007A42CB" w:rsidP="006460E9">
      <w:pPr>
        <w:pStyle w:val="ADpontok"/>
        <w:numPr>
          <w:ilvl w:val="0"/>
          <w:numId w:val="34"/>
        </w:numPr>
        <w:ind w:left="425" w:hanging="431"/>
      </w:pPr>
      <w:r>
        <w:lastRenderedPageBreak/>
        <w:t>Megbízott</w:t>
      </w:r>
      <w:r w:rsidR="0027007B" w:rsidRPr="0027007B">
        <w:t xml:space="preserve"> kijelenti, hogy a </w:t>
      </w:r>
      <w:bookmarkStart w:id="0" w:name="_Hlk132641832"/>
      <w:r w:rsidR="0027007B" w:rsidRPr="0027007B">
        <w:t xml:space="preserve">kéményseprő-ipari szolgáltatóként való működéshez a – </w:t>
      </w:r>
      <w:proofErr w:type="spellStart"/>
      <w:r w:rsidR="0027007B" w:rsidRPr="0027007B">
        <w:t>Kstv</w:t>
      </w:r>
      <w:proofErr w:type="spellEnd"/>
      <w:r w:rsidR="0027007B" w:rsidRPr="0027007B">
        <w:t>. szerinti – tűzvédelmi hatóság által kiadott nyilvántartásba vétele megtörtént, kéményseprő-ipari tevékenység ellátásához szükséges engedéllyel</w:t>
      </w:r>
      <w:bookmarkEnd w:id="0"/>
      <w:r w:rsidR="0027007B" w:rsidRPr="0027007B">
        <w:t xml:space="preserve"> rendelkezik.</w:t>
      </w:r>
    </w:p>
    <w:p w14:paraId="69736746" w14:textId="77777777" w:rsidR="00DA0328" w:rsidRPr="00347072" w:rsidRDefault="00DA0328" w:rsidP="00DA0328">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6467625E" w14:textId="77777777" w:rsidR="003A0C9E" w:rsidRDefault="003A0C9E" w:rsidP="003A0C9E">
      <w:pPr>
        <w:pStyle w:val="ADpontok"/>
        <w:numPr>
          <w:ilvl w:val="0"/>
          <w:numId w:val="35"/>
        </w:numPr>
        <w:ind w:left="426" w:hanging="426"/>
      </w:pPr>
      <w:r>
        <w:t>A szerződést a felek a teljesítésig kötik.</w:t>
      </w:r>
    </w:p>
    <w:p w14:paraId="6D359DC4" w14:textId="4B9D0E9D" w:rsidR="003A0C9E" w:rsidRDefault="003A0C9E" w:rsidP="003A0C9E">
      <w:pPr>
        <w:pStyle w:val="ADpontok"/>
        <w:numPr>
          <w:ilvl w:val="0"/>
          <w:numId w:val="35"/>
        </w:numPr>
        <w:ind w:left="426" w:hanging="426"/>
      </w:pPr>
      <w:r>
        <w:t xml:space="preserve">Jelen megbízási szerződés az aláírás napján jön létre. Amennyiben a felek a szerződést 2024. június 01. napja előtt írják alá, a szerződés abban az esetben is 2024. június 01. napján lép hatályba és Megbízott megválasztásának megfelelően határozott időtartamra, 2027. év május 31. napjáig szól, figyelemmel a jelen szerződés </w:t>
      </w:r>
      <w:r w:rsidR="00F67EF2">
        <w:t>I</w:t>
      </w:r>
      <w:r>
        <w:t>V.3.) pontjában foglaltakra.</w:t>
      </w:r>
    </w:p>
    <w:p w14:paraId="37D38EBB" w14:textId="77777777" w:rsidR="00DA0328" w:rsidRPr="00FF3D52" w:rsidRDefault="00DA0328" w:rsidP="00DA0328">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FIZETÉSI FELTÉTELEK</w:t>
      </w:r>
    </w:p>
    <w:p w14:paraId="70081B98" w14:textId="2BBC9674" w:rsidR="00AA6ADF" w:rsidRDefault="00FB3353" w:rsidP="00A535D2">
      <w:pPr>
        <w:pStyle w:val="Listaszerbekezds"/>
        <w:numPr>
          <w:ilvl w:val="0"/>
          <w:numId w:val="36"/>
        </w:numPr>
        <w:spacing w:before="120" w:after="120" w:line="288" w:lineRule="auto"/>
        <w:ind w:left="426" w:hanging="426"/>
        <w:jc w:val="both"/>
        <w:rPr>
          <w:rFonts w:eastAsia="Calibri"/>
          <w:lang w:eastAsia="hu-HU"/>
        </w:rPr>
      </w:pPr>
      <w:r w:rsidRPr="009F4B4B">
        <w:rPr>
          <w:rFonts w:eastAsia="Calibri"/>
          <w:lang w:eastAsia="hu-HU"/>
        </w:rPr>
        <w:t xml:space="preserve">A szerződés teljesítés ellenértékét képező </w:t>
      </w:r>
      <w:r w:rsidR="0068054C">
        <w:rPr>
          <w:rFonts w:eastAsia="Calibri"/>
          <w:lang w:eastAsia="hu-HU"/>
        </w:rPr>
        <w:t>Megbízási</w:t>
      </w:r>
      <w:r w:rsidRPr="009F4B4B">
        <w:rPr>
          <w:rFonts w:eastAsia="Calibri"/>
          <w:lang w:eastAsia="hu-HU"/>
        </w:rPr>
        <w:t xml:space="preserve"> Díj összege:</w:t>
      </w:r>
    </w:p>
    <w:tbl>
      <w:tblPr>
        <w:tblStyle w:val="Rcsostblzat"/>
        <w:tblW w:w="0" w:type="auto"/>
        <w:tblLook w:val="04A0" w:firstRow="1" w:lastRow="0" w:firstColumn="1" w:lastColumn="0" w:noHBand="0" w:noVBand="1"/>
      </w:tblPr>
      <w:tblGrid>
        <w:gridCol w:w="4957"/>
        <w:gridCol w:w="4105"/>
      </w:tblGrid>
      <w:tr w:rsidR="0068054C" w14:paraId="193D8035" w14:textId="77777777" w:rsidTr="00922122">
        <w:trPr>
          <w:trHeight w:val="912"/>
        </w:trPr>
        <w:tc>
          <w:tcPr>
            <w:tcW w:w="4957" w:type="dxa"/>
            <w:shd w:val="clear" w:color="auto" w:fill="92D050"/>
            <w:vAlign w:val="center"/>
          </w:tcPr>
          <w:p w14:paraId="7A102B27" w14:textId="77777777" w:rsidR="0068054C" w:rsidRPr="002E488E" w:rsidRDefault="0068054C" w:rsidP="00922122">
            <w:pPr>
              <w:pStyle w:val="NormlWeb"/>
              <w:spacing w:before="0" w:beforeAutospacing="0" w:after="120" w:afterAutospacing="0" w:line="288" w:lineRule="auto"/>
              <w:ind w:right="150"/>
              <w:jc w:val="center"/>
              <w:rPr>
                <w:b/>
                <w:bCs/>
              </w:rPr>
            </w:pPr>
            <w:r w:rsidRPr="002E488E">
              <w:rPr>
                <w:b/>
                <w:bCs/>
                <w:color w:val="000000"/>
                <w:lang w:eastAsia="zh-CN"/>
              </w:rPr>
              <w:t>Értékelési szempont</w:t>
            </w:r>
          </w:p>
        </w:tc>
        <w:tc>
          <w:tcPr>
            <w:tcW w:w="4105" w:type="dxa"/>
            <w:shd w:val="clear" w:color="auto" w:fill="92D050"/>
            <w:vAlign w:val="center"/>
          </w:tcPr>
          <w:p w14:paraId="59547C9D" w14:textId="77777777" w:rsidR="0068054C" w:rsidRDefault="0068054C" w:rsidP="00922122">
            <w:pPr>
              <w:pStyle w:val="NormlWeb"/>
              <w:spacing w:before="0" w:beforeAutospacing="0" w:after="120" w:afterAutospacing="0" w:line="288" w:lineRule="auto"/>
              <w:ind w:right="150"/>
              <w:jc w:val="center"/>
              <w:rPr>
                <w:b/>
                <w:color w:val="000000"/>
              </w:rPr>
            </w:pPr>
            <w:r w:rsidRPr="00C416C0">
              <w:rPr>
                <w:b/>
                <w:bCs/>
                <w:color w:val="000000"/>
                <w:lang w:eastAsia="zh-CN"/>
              </w:rPr>
              <w:t>Megajánlás</w:t>
            </w:r>
          </w:p>
        </w:tc>
      </w:tr>
      <w:tr w:rsidR="0068054C" w:rsidRPr="002E488E" w14:paraId="60F8304A" w14:textId="77777777" w:rsidTr="00922122">
        <w:tc>
          <w:tcPr>
            <w:tcW w:w="4957" w:type="dxa"/>
            <w:vAlign w:val="center"/>
          </w:tcPr>
          <w:p w14:paraId="676C3DAE" w14:textId="77777777" w:rsidR="0068054C" w:rsidRPr="002E488E" w:rsidRDefault="0068054C" w:rsidP="00922122">
            <w:pPr>
              <w:pStyle w:val="NormlWeb"/>
              <w:spacing w:before="0" w:beforeAutospacing="0" w:after="120" w:afterAutospacing="0" w:line="288" w:lineRule="auto"/>
              <w:ind w:right="150"/>
              <w:jc w:val="both"/>
              <w:rPr>
                <w:b/>
                <w:bCs/>
              </w:rPr>
            </w:pPr>
            <w:r w:rsidRPr="00904C00">
              <w:rPr>
                <w:b/>
                <w:bCs/>
                <w:color w:val="000000"/>
              </w:rPr>
              <w:t>Váci Városfejlesztő Kft.</w:t>
            </w:r>
            <w:r>
              <w:rPr>
                <w:b/>
                <w:bCs/>
                <w:color w:val="000000"/>
              </w:rPr>
              <w:t xml:space="preserve"> (</w:t>
            </w:r>
            <w:r w:rsidRPr="00904C00">
              <w:rPr>
                <w:b/>
                <w:color w:val="000000"/>
              </w:rPr>
              <w:t>Nettó</w:t>
            </w:r>
            <w:r>
              <w:rPr>
                <w:b/>
                <w:color w:val="000000"/>
              </w:rPr>
              <w:t xml:space="preserve"> </w:t>
            </w:r>
            <w:proofErr w:type="spellStart"/>
            <w:r w:rsidRPr="00904C00">
              <w:rPr>
                <w:b/>
                <w:color w:val="000000"/>
              </w:rPr>
              <w:t>Ft+Áfa</w:t>
            </w:r>
            <w:proofErr w:type="spellEnd"/>
            <w:r w:rsidRPr="00904C00">
              <w:rPr>
                <w:b/>
                <w:color w:val="000000"/>
              </w:rPr>
              <w:t xml:space="preserve"> / hó</w:t>
            </w:r>
            <w:r>
              <w:rPr>
                <w:b/>
                <w:bCs/>
                <w:color w:val="000000"/>
              </w:rPr>
              <w:t>)</w:t>
            </w:r>
          </w:p>
        </w:tc>
        <w:tc>
          <w:tcPr>
            <w:tcW w:w="4105" w:type="dxa"/>
            <w:vAlign w:val="center"/>
          </w:tcPr>
          <w:p w14:paraId="3E87208A" w14:textId="77777777" w:rsidR="0068054C" w:rsidRPr="002E488E" w:rsidRDefault="0068054C" w:rsidP="00922122">
            <w:pPr>
              <w:pStyle w:val="NormlWeb"/>
              <w:spacing w:before="0" w:beforeAutospacing="0" w:after="120" w:afterAutospacing="0" w:line="288" w:lineRule="auto"/>
              <w:ind w:right="150"/>
              <w:jc w:val="center"/>
              <w:rPr>
                <w:b/>
                <w:bCs/>
              </w:rPr>
            </w:pPr>
            <w:r w:rsidRPr="00904C00">
              <w:rPr>
                <w:b/>
                <w:color w:val="000000"/>
              </w:rPr>
              <w:t xml:space="preserve">Nettó </w:t>
            </w:r>
            <w:proofErr w:type="gramStart"/>
            <w:r>
              <w:rPr>
                <w:b/>
                <w:color w:val="000000"/>
              </w:rPr>
              <w:t>…,-</w:t>
            </w:r>
            <w:proofErr w:type="gramEnd"/>
            <w:r>
              <w:rPr>
                <w:b/>
                <w:color w:val="000000"/>
              </w:rPr>
              <w:t xml:space="preserve"> </w:t>
            </w:r>
            <w:proofErr w:type="spellStart"/>
            <w:r w:rsidRPr="00904C00">
              <w:rPr>
                <w:b/>
                <w:color w:val="000000"/>
              </w:rPr>
              <w:t>Ft+Áfa</w:t>
            </w:r>
            <w:proofErr w:type="spellEnd"/>
            <w:r w:rsidRPr="00904C00">
              <w:rPr>
                <w:b/>
                <w:color w:val="000000"/>
              </w:rPr>
              <w:t xml:space="preserve"> / hó</w:t>
            </w:r>
          </w:p>
        </w:tc>
      </w:tr>
      <w:tr w:rsidR="0068054C" w:rsidRPr="002E488E" w14:paraId="269251F9" w14:textId="77777777" w:rsidTr="00922122">
        <w:tc>
          <w:tcPr>
            <w:tcW w:w="4957" w:type="dxa"/>
            <w:vAlign w:val="center"/>
          </w:tcPr>
          <w:p w14:paraId="2C615EC6" w14:textId="77777777" w:rsidR="0068054C" w:rsidRPr="002E488E" w:rsidRDefault="0068054C" w:rsidP="00922122">
            <w:pPr>
              <w:pStyle w:val="NormlWeb"/>
              <w:spacing w:before="0" w:beforeAutospacing="0" w:after="120" w:afterAutospacing="0" w:line="288" w:lineRule="auto"/>
              <w:ind w:right="150"/>
              <w:jc w:val="both"/>
              <w:rPr>
                <w:b/>
                <w:bCs/>
              </w:rPr>
            </w:pPr>
            <w:r w:rsidRPr="00904C00">
              <w:rPr>
                <w:b/>
                <w:bCs/>
                <w:color w:val="000000"/>
              </w:rPr>
              <w:t>Váci Városimázs Nonprofit Kft.</w:t>
            </w:r>
            <w:r>
              <w:rPr>
                <w:b/>
                <w:bCs/>
                <w:color w:val="000000"/>
              </w:rPr>
              <w:t xml:space="preserve"> (</w:t>
            </w:r>
            <w:r w:rsidRPr="00904C00">
              <w:rPr>
                <w:b/>
                <w:color w:val="000000"/>
              </w:rPr>
              <w:t>Nettó</w:t>
            </w:r>
            <w:r>
              <w:rPr>
                <w:b/>
                <w:color w:val="000000"/>
              </w:rPr>
              <w:t xml:space="preserve"> </w:t>
            </w:r>
            <w:proofErr w:type="spellStart"/>
            <w:r w:rsidRPr="00904C00">
              <w:rPr>
                <w:b/>
                <w:color w:val="000000"/>
              </w:rPr>
              <w:t>Ft+Áfa</w:t>
            </w:r>
            <w:proofErr w:type="spellEnd"/>
            <w:r w:rsidRPr="00904C00">
              <w:rPr>
                <w:b/>
                <w:color w:val="000000"/>
              </w:rPr>
              <w:t xml:space="preserve"> / hó</w:t>
            </w:r>
            <w:r>
              <w:rPr>
                <w:b/>
                <w:bCs/>
                <w:color w:val="000000"/>
              </w:rPr>
              <w:t>)</w:t>
            </w:r>
          </w:p>
        </w:tc>
        <w:tc>
          <w:tcPr>
            <w:tcW w:w="4105" w:type="dxa"/>
            <w:vAlign w:val="center"/>
          </w:tcPr>
          <w:p w14:paraId="2E7DAE3E" w14:textId="77777777" w:rsidR="0068054C" w:rsidRPr="002E488E" w:rsidRDefault="0068054C" w:rsidP="00922122">
            <w:pPr>
              <w:pStyle w:val="NormlWeb"/>
              <w:spacing w:before="0" w:beforeAutospacing="0" w:after="120" w:afterAutospacing="0" w:line="288" w:lineRule="auto"/>
              <w:ind w:right="150"/>
              <w:jc w:val="center"/>
              <w:rPr>
                <w:b/>
                <w:bCs/>
              </w:rPr>
            </w:pPr>
            <w:r w:rsidRPr="00904C00">
              <w:rPr>
                <w:b/>
                <w:color w:val="000000"/>
              </w:rPr>
              <w:t xml:space="preserve">Nettó </w:t>
            </w:r>
            <w:proofErr w:type="gramStart"/>
            <w:r>
              <w:rPr>
                <w:b/>
                <w:color w:val="000000"/>
              </w:rPr>
              <w:t>…,-</w:t>
            </w:r>
            <w:proofErr w:type="gramEnd"/>
            <w:r>
              <w:rPr>
                <w:b/>
                <w:color w:val="000000"/>
              </w:rPr>
              <w:t xml:space="preserve"> </w:t>
            </w:r>
            <w:proofErr w:type="spellStart"/>
            <w:r w:rsidRPr="00904C00">
              <w:rPr>
                <w:b/>
                <w:color w:val="000000"/>
              </w:rPr>
              <w:t>Ft+Áfa</w:t>
            </w:r>
            <w:proofErr w:type="spellEnd"/>
            <w:r w:rsidRPr="00904C00">
              <w:rPr>
                <w:b/>
                <w:color w:val="000000"/>
              </w:rPr>
              <w:t xml:space="preserve"> / hó</w:t>
            </w:r>
          </w:p>
        </w:tc>
      </w:tr>
      <w:tr w:rsidR="0068054C" w:rsidRPr="002E488E" w14:paraId="52E590B5" w14:textId="77777777" w:rsidTr="00922122">
        <w:tc>
          <w:tcPr>
            <w:tcW w:w="4957" w:type="dxa"/>
            <w:vAlign w:val="center"/>
          </w:tcPr>
          <w:p w14:paraId="565F81F1" w14:textId="77777777" w:rsidR="0068054C" w:rsidRPr="002E488E" w:rsidRDefault="0068054C" w:rsidP="00922122">
            <w:pPr>
              <w:pStyle w:val="NormlWeb"/>
              <w:spacing w:before="0" w:beforeAutospacing="0" w:after="120" w:afterAutospacing="0" w:line="288" w:lineRule="auto"/>
              <w:ind w:right="150"/>
              <w:jc w:val="both"/>
              <w:rPr>
                <w:b/>
                <w:bCs/>
              </w:rPr>
            </w:pPr>
            <w:r w:rsidRPr="00904C00">
              <w:rPr>
                <w:b/>
                <w:bCs/>
                <w:color w:val="000000"/>
              </w:rPr>
              <w:t>Váci Sport Közhasznú Nonprofit Kft.</w:t>
            </w:r>
            <w:r>
              <w:rPr>
                <w:b/>
                <w:bCs/>
                <w:color w:val="000000"/>
              </w:rPr>
              <w:t xml:space="preserve"> (</w:t>
            </w:r>
            <w:r w:rsidRPr="00904C00">
              <w:rPr>
                <w:b/>
                <w:color w:val="000000"/>
              </w:rPr>
              <w:t>Nettó</w:t>
            </w:r>
            <w:r>
              <w:rPr>
                <w:b/>
                <w:color w:val="000000"/>
              </w:rPr>
              <w:t xml:space="preserve"> </w:t>
            </w:r>
            <w:proofErr w:type="spellStart"/>
            <w:r w:rsidRPr="00904C00">
              <w:rPr>
                <w:b/>
                <w:color w:val="000000"/>
              </w:rPr>
              <w:t>Ft+Áfa</w:t>
            </w:r>
            <w:proofErr w:type="spellEnd"/>
            <w:r w:rsidRPr="00904C00">
              <w:rPr>
                <w:b/>
                <w:color w:val="000000"/>
              </w:rPr>
              <w:t xml:space="preserve"> / hó</w:t>
            </w:r>
            <w:r>
              <w:rPr>
                <w:b/>
                <w:bCs/>
                <w:color w:val="000000"/>
              </w:rPr>
              <w:t>)</w:t>
            </w:r>
          </w:p>
        </w:tc>
        <w:tc>
          <w:tcPr>
            <w:tcW w:w="4105" w:type="dxa"/>
            <w:vAlign w:val="center"/>
          </w:tcPr>
          <w:p w14:paraId="2908D524" w14:textId="77777777" w:rsidR="0068054C" w:rsidRPr="002E488E" w:rsidRDefault="0068054C" w:rsidP="00922122">
            <w:pPr>
              <w:pStyle w:val="NormlWeb"/>
              <w:spacing w:before="0" w:beforeAutospacing="0" w:after="120" w:afterAutospacing="0" w:line="288" w:lineRule="auto"/>
              <w:ind w:right="150"/>
              <w:jc w:val="center"/>
              <w:rPr>
                <w:b/>
                <w:bCs/>
              </w:rPr>
            </w:pPr>
            <w:r w:rsidRPr="00904C00">
              <w:rPr>
                <w:b/>
                <w:color w:val="000000"/>
              </w:rPr>
              <w:t xml:space="preserve">Nettó </w:t>
            </w:r>
            <w:proofErr w:type="gramStart"/>
            <w:r>
              <w:rPr>
                <w:b/>
                <w:color w:val="000000"/>
              </w:rPr>
              <w:t>…,-</w:t>
            </w:r>
            <w:proofErr w:type="gramEnd"/>
            <w:r>
              <w:rPr>
                <w:b/>
                <w:color w:val="000000"/>
              </w:rPr>
              <w:t xml:space="preserve"> </w:t>
            </w:r>
            <w:proofErr w:type="spellStart"/>
            <w:r w:rsidRPr="00904C00">
              <w:rPr>
                <w:b/>
                <w:color w:val="000000"/>
              </w:rPr>
              <w:t>Ft+Áfa</w:t>
            </w:r>
            <w:proofErr w:type="spellEnd"/>
            <w:r w:rsidRPr="00904C00">
              <w:rPr>
                <w:b/>
                <w:color w:val="000000"/>
              </w:rPr>
              <w:t xml:space="preserve"> / hó</w:t>
            </w:r>
          </w:p>
        </w:tc>
      </w:tr>
      <w:tr w:rsidR="0068054C" w:rsidRPr="002E488E" w14:paraId="0EC65A08" w14:textId="77777777" w:rsidTr="00922122">
        <w:tc>
          <w:tcPr>
            <w:tcW w:w="4957" w:type="dxa"/>
            <w:vAlign w:val="center"/>
          </w:tcPr>
          <w:p w14:paraId="4BED464C" w14:textId="77777777" w:rsidR="0068054C" w:rsidRPr="002E488E" w:rsidRDefault="0068054C" w:rsidP="00922122">
            <w:pPr>
              <w:pStyle w:val="NormlWeb"/>
              <w:spacing w:before="0" w:beforeAutospacing="0" w:after="120" w:afterAutospacing="0" w:line="288" w:lineRule="auto"/>
              <w:ind w:right="150"/>
              <w:jc w:val="both"/>
              <w:rPr>
                <w:b/>
                <w:bCs/>
              </w:rPr>
            </w:pPr>
            <w:r w:rsidRPr="00904C00">
              <w:rPr>
                <w:b/>
                <w:bCs/>
                <w:color w:val="000000"/>
              </w:rPr>
              <w:t>Váci Távhő Nonprofit Közhasznú Kft.</w:t>
            </w:r>
            <w:r>
              <w:rPr>
                <w:b/>
                <w:bCs/>
                <w:color w:val="000000"/>
              </w:rPr>
              <w:t xml:space="preserve"> (</w:t>
            </w:r>
            <w:r w:rsidRPr="00904C00">
              <w:rPr>
                <w:b/>
                <w:color w:val="000000"/>
              </w:rPr>
              <w:t>Nettó</w:t>
            </w:r>
            <w:r>
              <w:rPr>
                <w:b/>
                <w:color w:val="000000"/>
              </w:rPr>
              <w:t xml:space="preserve"> </w:t>
            </w:r>
            <w:proofErr w:type="spellStart"/>
            <w:r w:rsidRPr="00904C00">
              <w:rPr>
                <w:b/>
                <w:color w:val="000000"/>
              </w:rPr>
              <w:t>Ft+Áfa</w:t>
            </w:r>
            <w:proofErr w:type="spellEnd"/>
            <w:r w:rsidRPr="00904C00">
              <w:rPr>
                <w:b/>
                <w:color w:val="000000"/>
              </w:rPr>
              <w:t xml:space="preserve"> / hó</w:t>
            </w:r>
            <w:r>
              <w:rPr>
                <w:b/>
                <w:bCs/>
                <w:color w:val="000000"/>
              </w:rPr>
              <w:t>)</w:t>
            </w:r>
          </w:p>
        </w:tc>
        <w:tc>
          <w:tcPr>
            <w:tcW w:w="4105" w:type="dxa"/>
            <w:vAlign w:val="center"/>
          </w:tcPr>
          <w:p w14:paraId="68AEA394" w14:textId="77777777" w:rsidR="0068054C" w:rsidRPr="002E488E" w:rsidRDefault="0068054C" w:rsidP="00922122">
            <w:pPr>
              <w:pStyle w:val="NormlWeb"/>
              <w:spacing w:before="0" w:beforeAutospacing="0" w:after="120" w:afterAutospacing="0" w:line="288" w:lineRule="auto"/>
              <w:ind w:right="150"/>
              <w:jc w:val="center"/>
              <w:rPr>
                <w:b/>
                <w:bCs/>
              </w:rPr>
            </w:pPr>
            <w:r w:rsidRPr="00904C00">
              <w:rPr>
                <w:b/>
                <w:color w:val="000000"/>
              </w:rPr>
              <w:t xml:space="preserve">Nettó </w:t>
            </w:r>
            <w:proofErr w:type="gramStart"/>
            <w:r>
              <w:rPr>
                <w:b/>
                <w:color w:val="000000"/>
              </w:rPr>
              <w:t>…,-</w:t>
            </w:r>
            <w:proofErr w:type="gramEnd"/>
            <w:r>
              <w:rPr>
                <w:b/>
                <w:color w:val="000000"/>
              </w:rPr>
              <w:t xml:space="preserve"> </w:t>
            </w:r>
            <w:proofErr w:type="spellStart"/>
            <w:r w:rsidRPr="00904C00">
              <w:rPr>
                <w:b/>
                <w:color w:val="000000"/>
              </w:rPr>
              <w:t>Ft+Áfa</w:t>
            </w:r>
            <w:proofErr w:type="spellEnd"/>
            <w:r w:rsidRPr="00904C00">
              <w:rPr>
                <w:b/>
                <w:color w:val="000000"/>
              </w:rPr>
              <w:t xml:space="preserve"> / hó</w:t>
            </w:r>
          </w:p>
        </w:tc>
      </w:tr>
    </w:tbl>
    <w:p w14:paraId="0086F026" w14:textId="6BDCD1A5" w:rsidR="00DA0328" w:rsidRPr="009F4B4B" w:rsidRDefault="00FB3353" w:rsidP="00770F0A">
      <w:pPr>
        <w:pStyle w:val="Listaszerbekezds"/>
        <w:numPr>
          <w:ilvl w:val="0"/>
          <w:numId w:val="36"/>
        </w:numPr>
        <w:spacing w:before="120" w:after="120" w:line="288" w:lineRule="auto"/>
        <w:ind w:left="426" w:hanging="426"/>
        <w:jc w:val="both"/>
        <w:rPr>
          <w:rFonts w:eastAsia="Calibri"/>
          <w:lang w:eastAsia="hu-HU"/>
        </w:rPr>
      </w:pPr>
      <w:r w:rsidRPr="009F4B4B">
        <w:rPr>
          <w:rFonts w:eastAsia="Calibri"/>
          <w:lang w:eastAsia="hu-HU"/>
        </w:rPr>
        <w:t xml:space="preserve">A </w:t>
      </w:r>
      <w:r w:rsidR="00770F0A">
        <w:rPr>
          <w:rFonts w:eastAsia="Calibri"/>
          <w:lang w:eastAsia="hu-HU"/>
        </w:rPr>
        <w:t>Megbízási</w:t>
      </w:r>
      <w:r w:rsidRPr="009F4B4B">
        <w:rPr>
          <w:rFonts w:eastAsia="Calibri"/>
          <w:lang w:eastAsia="hu-HU"/>
        </w:rPr>
        <w:t xml:space="preserve"> </w:t>
      </w:r>
      <w:r w:rsidR="00770F0A">
        <w:rPr>
          <w:rFonts w:eastAsia="Calibri"/>
          <w:lang w:eastAsia="hu-HU"/>
        </w:rPr>
        <w:t>D</w:t>
      </w:r>
      <w:r w:rsidRPr="009F4B4B">
        <w:rPr>
          <w:rFonts w:eastAsia="Calibri"/>
          <w:lang w:eastAsia="hu-HU"/>
        </w:rPr>
        <w:t>íj</w:t>
      </w:r>
      <w:r w:rsidR="00DA0328" w:rsidRPr="009F4B4B">
        <w:rPr>
          <w:rFonts w:eastAsia="Calibri"/>
          <w:lang w:eastAsia="hu-HU"/>
        </w:rPr>
        <w:t xml:space="preserve">, mint átalánydíj magában foglalja mindazon kockázatot, költséget és díjat, ezért </w:t>
      </w:r>
      <w:r w:rsidR="007A42CB">
        <w:rPr>
          <w:rFonts w:eastAsia="Calibri"/>
          <w:lang w:eastAsia="hu-HU"/>
        </w:rPr>
        <w:t>Megbízott</w:t>
      </w:r>
      <w:r w:rsidR="00DA0328" w:rsidRPr="009F4B4B">
        <w:rPr>
          <w:rFonts w:eastAsia="Calibri"/>
          <w:lang w:eastAsia="hu-HU"/>
        </w:rPr>
        <w:t xml:space="preserve"> </w:t>
      </w:r>
      <w:r w:rsidR="007A42CB">
        <w:rPr>
          <w:rFonts w:eastAsia="Calibri"/>
          <w:lang w:eastAsia="hu-HU"/>
        </w:rPr>
        <w:t>Megbízó</w:t>
      </w:r>
      <w:r w:rsidR="00CD5A74" w:rsidRPr="009F4B4B">
        <w:rPr>
          <w:rFonts w:eastAsia="Calibri"/>
          <w:lang w:eastAsia="hu-HU"/>
        </w:rPr>
        <w:t>v</w:t>
      </w:r>
      <w:r w:rsidR="00770F0A">
        <w:rPr>
          <w:rFonts w:eastAsia="Calibri"/>
          <w:lang w:eastAsia="hu-HU"/>
        </w:rPr>
        <w:t>a</w:t>
      </w:r>
      <w:r w:rsidR="00CD5A74" w:rsidRPr="009F4B4B">
        <w:rPr>
          <w:rFonts w:eastAsia="Calibri"/>
          <w:lang w:eastAsia="hu-HU"/>
        </w:rPr>
        <w:t>l</w:t>
      </w:r>
      <w:r w:rsidR="00DA0328" w:rsidRPr="009F4B4B">
        <w:rPr>
          <w:rFonts w:eastAsia="Calibri"/>
          <w:lang w:eastAsia="hu-HU"/>
        </w:rPr>
        <w:t xml:space="preserve"> szemben további költségigénnyel nem élhet. </w:t>
      </w:r>
    </w:p>
    <w:p w14:paraId="53B78EB0" w14:textId="25C0658A" w:rsidR="00DA0328" w:rsidRPr="003D0808" w:rsidRDefault="007A42CB" w:rsidP="00770F0A">
      <w:pPr>
        <w:pStyle w:val="ADpontok"/>
        <w:numPr>
          <w:ilvl w:val="0"/>
          <w:numId w:val="36"/>
        </w:numPr>
        <w:ind w:left="426" w:hanging="426"/>
      </w:pPr>
      <w:r>
        <w:t>Megbízott</w:t>
      </w:r>
      <w:r w:rsidR="00CD5A74">
        <w:t xml:space="preserve"> </w:t>
      </w:r>
      <w:r w:rsidR="00DA0328" w:rsidRPr="003D0808">
        <w:t xml:space="preserve">kijelenti, hogy az átalánydíjat </w:t>
      </w:r>
      <w:r w:rsidR="00FB3353">
        <w:t>a Beszerzési Eljárás dokumentumainak</w:t>
      </w:r>
      <w:r w:rsidR="00DA0328" w:rsidRPr="003D0808">
        <w:t xml:space="preserve"> ismeretében</w:t>
      </w:r>
      <w:r w:rsidR="00DA0328">
        <w:t xml:space="preserve"> </w:t>
      </w:r>
      <w:r w:rsidR="00DA0328" w:rsidRPr="003D0808">
        <w:t>adta meg.</w:t>
      </w:r>
    </w:p>
    <w:p w14:paraId="43E9C836" w14:textId="2FF1E118" w:rsidR="00DA0328" w:rsidRPr="003D0808" w:rsidRDefault="007A42CB" w:rsidP="00770F0A">
      <w:pPr>
        <w:pStyle w:val="ADpontok"/>
        <w:numPr>
          <w:ilvl w:val="0"/>
          <w:numId w:val="36"/>
        </w:numPr>
        <w:ind w:left="426" w:hanging="426"/>
      </w:pPr>
      <w:r>
        <w:t>Megbízott</w:t>
      </w:r>
      <w:r w:rsidR="00DA0328" w:rsidRPr="003D0808">
        <w:t xml:space="preserve"> kijelenti, hogy a </w:t>
      </w:r>
      <w:r>
        <w:t>Megbízó</w:t>
      </w:r>
      <w:r w:rsidR="00DA0328" w:rsidRPr="003D0808">
        <w:t xml:space="preserve"> által rendelkezésére bocsátott információk alapján a </w:t>
      </w:r>
      <w:r w:rsidR="00770F0A">
        <w:rPr>
          <w:rFonts w:eastAsia="Calibri"/>
        </w:rPr>
        <w:t>Megbízási</w:t>
      </w:r>
      <w:r w:rsidR="00770F0A" w:rsidRPr="009F4B4B">
        <w:rPr>
          <w:rFonts w:eastAsia="Calibri"/>
        </w:rPr>
        <w:t xml:space="preserve"> </w:t>
      </w:r>
      <w:r w:rsidR="00770F0A">
        <w:rPr>
          <w:rFonts w:eastAsia="Calibri"/>
        </w:rPr>
        <w:t>D</w:t>
      </w:r>
      <w:r w:rsidR="00770F0A" w:rsidRPr="009F4B4B">
        <w:rPr>
          <w:rFonts w:eastAsia="Calibri"/>
        </w:rPr>
        <w:t>íj</w:t>
      </w:r>
      <w:r w:rsidR="00770F0A" w:rsidRPr="003D0808">
        <w:t xml:space="preserve"> </w:t>
      </w:r>
      <w:r w:rsidR="00DA0328" w:rsidRPr="003D0808">
        <w:t xml:space="preserve">kialakításához szükséges lényeges információk rendelkezésére álltak a </w:t>
      </w:r>
      <w:r w:rsidR="00DA0328">
        <w:t>B</w:t>
      </w:r>
      <w:r w:rsidR="00DA0328" w:rsidRPr="003D0808">
        <w:t>eszerzési Eljárás során.</w:t>
      </w:r>
    </w:p>
    <w:p w14:paraId="7AB28F7D" w14:textId="6C448D4C" w:rsidR="00DA0328" w:rsidRPr="003D0808" w:rsidRDefault="007A42CB" w:rsidP="00770F0A">
      <w:pPr>
        <w:pStyle w:val="ADpontok"/>
        <w:numPr>
          <w:ilvl w:val="0"/>
          <w:numId w:val="36"/>
        </w:numPr>
        <w:ind w:left="426" w:hanging="426"/>
      </w:pPr>
      <w:r>
        <w:t>Megbízó</w:t>
      </w:r>
      <w:r w:rsidR="00DA0328" w:rsidRPr="003D0808">
        <w:t xml:space="preserve"> kijelenti, hogy </w:t>
      </w:r>
      <w:r w:rsidR="00770F0A">
        <w:t>a Szerződés</w:t>
      </w:r>
      <w:r w:rsidR="00DA0328" w:rsidRPr="003D0808">
        <w:t xml:space="preserve"> ellenértékének pénzügyi fedezetével rendelkezik</w:t>
      </w:r>
      <w:r w:rsidR="00DA0328">
        <w:t>, melyet saját forrásból kíván biztosítani.</w:t>
      </w:r>
    </w:p>
    <w:p w14:paraId="2F37A061" w14:textId="77777777" w:rsidR="00DA0328" w:rsidRDefault="00DA0328" w:rsidP="00770F0A">
      <w:pPr>
        <w:pStyle w:val="ADpontok"/>
        <w:numPr>
          <w:ilvl w:val="0"/>
          <w:numId w:val="36"/>
        </w:numPr>
        <w:ind w:left="426" w:hanging="426"/>
        <w:rPr>
          <w:bCs/>
        </w:rPr>
      </w:pPr>
      <w:r>
        <w:t>A finanszírozás szállítói finanszírozással nem érintett (utófinanszírozás)</w:t>
      </w:r>
      <w:r w:rsidRPr="00846E33">
        <w:rPr>
          <w:bCs/>
        </w:rPr>
        <w:t>.</w:t>
      </w:r>
    </w:p>
    <w:p w14:paraId="0410675C" w14:textId="0EFBF6AD" w:rsidR="00DA0328" w:rsidRPr="00846E33" w:rsidRDefault="00DA0328" w:rsidP="00770F0A">
      <w:pPr>
        <w:pStyle w:val="ADpontok"/>
        <w:numPr>
          <w:ilvl w:val="0"/>
          <w:numId w:val="36"/>
        </w:numPr>
        <w:ind w:left="426" w:hanging="426"/>
        <w:rPr>
          <w:bCs/>
        </w:rPr>
      </w:pPr>
      <w:r w:rsidRPr="00397A7C">
        <w:t xml:space="preserve">Felek rögzítik, hogy </w:t>
      </w:r>
      <w:r w:rsidR="007A42CB">
        <w:t>Megbízó</w:t>
      </w:r>
      <w:r w:rsidRPr="00397A7C">
        <w:t xml:space="preserve"> előleget nem biztosít.</w:t>
      </w:r>
    </w:p>
    <w:p w14:paraId="0459D7CB" w14:textId="77777777" w:rsidR="00DA0328" w:rsidRPr="00846E33" w:rsidRDefault="00DA0328" w:rsidP="00770F0A">
      <w:pPr>
        <w:pStyle w:val="ADpontok"/>
        <w:numPr>
          <w:ilvl w:val="0"/>
          <w:numId w:val="36"/>
        </w:numPr>
        <w:ind w:left="426" w:hanging="426"/>
        <w:rPr>
          <w:bCs/>
        </w:rPr>
      </w:pPr>
      <w:r w:rsidRPr="00397A7C">
        <w:t xml:space="preserve">A jelen szerződés, a számlázás, a kifizetés és az elszámolás pénzneme a HUF. </w:t>
      </w:r>
    </w:p>
    <w:p w14:paraId="05B83009" w14:textId="0B8F701A" w:rsidR="00DA0328" w:rsidRPr="006C6BF1" w:rsidRDefault="00DA0328" w:rsidP="00770F0A">
      <w:pPr>
        <w:pStyle w:val="ADpontok"/>
        <w:numPr>
          <w:ilvl w:val="0"/>
          <w:numId w:val="36"/>
        </w:numPr>
        <w:ind w:left="426" w:hanging="426"/>
        <w:rPr>
          <w:bCs/>
        </w:rPr>
      </w:pPr>
      <w:r w:rsidRPr="00910E73">
        <w:lastRenderedPageBreak/>
        <w:t xml:space="preserve">Felek rögzítik, hogy </w:t>
      </w:r>
      <w:r w:rsidR="00343EA4">
        <w:t xml:space="preserve">a </w:t>
      </w:r>
      <w:r w:rsidR="007A42CB">
        <w:t>Megbízott</w:t>
      </w:r>
      <w:r w:rsidRPr="00910E73">
        <w:t xml:space="preserve"> </w:t>
      </w:r>
      <w:r w:rsidR="00C16849">
        <w:t>havonta</w:t>
      </w:r>
      <w:r>
        <w:t xml:space="preserve">, </w:t>
      </w:r>
      <w:r w:rsidR="0076675F">
        <w:t>az általa kiállított</w:t>
      </w:r>
      <w:r w:rsidR="0076675F" w:rsidRPr="00910E73">
        <w:t xml:space="preserve"> teljesítésigazolás (a továbbiakban: </w:t>
      </w:r>
      <w:r w:rsidR="0076675F" w:rsidRPr="00264969">
        <w:rPr>
          <w:b/>
          <w:bCs/>
        </w:rPr>
        <w:t>Teljesítésigazolás</w:t>
      </w:r>
      <w:r w:rsidR="0076675F" w:rsidRPr="00910E73">
        <w:t>) alapján jogosult a számla benyújtására.</w:t>
      </w:r>
    </w:p>
    <w:p w14:paraId="05D9F6D9" w14:textId="2B40FE9F" w:rsidR="006C6BF1" w:rsidRPr="006C6BF1" w:rsidRDefault="006C6BF1" w:rsidP="00770F0A">
      <w:pPr>
        <w:pStyle w:val="ADpontok"/>
        <w:numPr>
          <w:ilvl w:val="0"/>
          <w:numId w:val="36"/>
        </w:numPr>
        <w:ind w:left="426" w:hanging="426"/>
        <w:rPr>
          <w:bCs/>
        </w:rPr>
      </w:pPr>
      <w:r w:rsidRPr="00296C44">
        <w:t xml:space="preserve">Felek rögzítik, hogy a </w:t>
      </w:r>
      <w:r w:rsidR="007A42CB">
        <w:t>Megbízott</w:t>
      </w:r>
      <w:r w:rsidRPr="00296C44">
        <w:t xml:space="preserve"> </w:t>
      </w:r>
      <w:r w:rsidR="00C16849">
        <w:t>havonta utólag</w:t>
      </w:r>
      <w:r w:rsidRPr="00296C44">
        <w:rPr>
          <w:b/>
          <w:bCs/>
        </w:rPr>
        <w:t xml:space="preserve"> haladéktalanul, de legkésőbb </w:t>
      </w:r>
      <w:r w:rsidR="00C16849">
        <w:rPr>
          <w:b/>
          <w:bCs/>
        </w:rPr>
        <w:t xml:space="preserve">a tárgyhónapot követő </w:t>
      </w:r>
      <w:r w:rsidRPr="00296C44">
        <w:rPr>
          <w:b/>
          <w:bCs/>
        </w:rPr>
        <w:t>5 napon belül köteles</w:t>
      </w:r>
      <w:r w:rsidRPr="00296C44">
        <w:t xml:space="preserve"> </w:t>
      </w:r>
      <w:r w:rsidR="007A42CB">
        <w:t>Megbízó</w:t>
      </w:r>
      <w:r w:rsidRPr="00296C44">
        <w:t xml:space="preserve"> részére kiállítani és megküldeni a teljesítésigazolást</w:t>
      </w:r>
      <w:r w:rsidRPr="00910E73">
        <w:t xml:space="preserve">. Felek rögzítik, hogy a szerződésszerű teljesítést igazoló dokumentumként a </w:t>
      </w:r>
      <w:r w:rsidR="007A42CB">
        <w:t>Megbízó</w:t>
      </w:r>
      <w:r w:rsidRPr="00910E73">
        <w:t xml:space="preserve"> feljogosított képviselője által aláírt teljesítésigazolás fogadható el.</w:t>
      </w:r>
    </w:p>
    <w:p w14:paraId="4028D5DA" w14:textId="17CDE3E2" w:rsidR="006C6BF1" w:rsidRPr="001D19E3" w:rsidRDefault="006C6BF1" w:rsidP="00770F0A">
      <w:pPr>
        <w:pStyle w:val="ADpontok"/>
        <w:numPr>
          <w:ilvl w:val="0"/>
          <w:numId w:val="36"/>
        </w:numPr>
        <w:ind w:left="426" w:hanging="426"/>
        <w:rPr>
          <w:bCs/>
        </w:rPr>
      </w:pPr>
      <w:r w:rsidRPr="007574D2">
        <w:t xml:space="preserve">Amennyiben a </w:t>
      </w:r>
      <w:r w:rsidR="007A42CB">
        <w:t>Megbízó</w:t>
      </w:r>
      <w:r w:rsidRPr="007574D2">
        <w:t xml:space="preserve"> a teljesítésigazolás aláírásával késedelembe esik </w:t>
      </w:r>
      <w:r w:rsidR="007A42CB">
        <w:t>Megbízott</w:t>
      </w:r>
      <w:r w:rsidRPr="007574D2">
        <w:t xml:space="preserve"> akkor is jogosult a számlát kiállítani, ha a </w:t>
      </w:r>
      <w:r w:rsidR="00BF34C5">
        <w:t>Megrendelés</w:t>
      </w:r>
      <w:r w:rsidRPr="007574D2">
        <w:t xml:space="preserve"> teljesítését követő 8 napon belül </w:t>
      </w:r>
      <w:r w:rsidR="007A42CB">
        <w:t>Megbízó</w:t>
      </w:r>
      <w:r w:rsidRPr="007574D2">
        <w:t xml:space="preserve">, a teljesítéssel szemben kifogással nem él tekintettel arra, hogy ebben az esetben a Felek a </w:t>
      </w:r>
      <w:r w:rsidR="00BF34C5">
        <w:t>Megrendelést</w:t>
      </w:r>
      <w:r w:rsidRPr="007574D2">
        <w:t xml:space="preserve"> telkesítettnek tekintik.</w:t>
      </w:r>
    </w:p>
    <w:p w14:paraId="48B34B23" w14:textId="5E9064DE" w:rsidR="00DA0328" w:rsidRPr="00493969" w:rsidRDefault="00DA0328" w:rsidP="00770F0A">
      <w:pPr>
        <w:pStyle w:val="ADpontok"/>
        <w:numPr>
          <w:ilvl w:val="0"/>
          <w:numId w:val="36"/>
        </w:numPr>
        <w:ind w:left="426" w:hanging="426"/>
        <w:rPr>
          <w:lang w:eastAsia="ar-SA"/>
        </w:rPr>
      </w:pPr>
      <w:r w:rsidRPr="00493969">
        <w:t xml:space="preserve">Felek rögzítik, hogy a teljesítésigazolására </w:t>
      </w:r>
      <w:r w:rsidRPr="00493969">
        <w:rPr>
          <w:b/>
          <w:bCs/>
        </w:rPr>
        <w:t>a</w:t>
      </w:r>
      <w:r w:rsidR="00C16849">
        <w:rPr>
          <w:b/>
          <w:bCs/>
        </w:rPr>
        <w:t xml:space="preserve"> mindenkori gazdasági vezető, akadályoztatása esetén a helyettese</w:t>
      </w:r>
      <w:r w:rsidRPr="00493969">
        <w:rPr>
          <w:b/>
          <w:bCs/>
        </w:rPr>
        <w:t xml:space="preserve"> </w:t>
      </w:r>
      <w:r w:rsidRPr="00493969">
        <w:t>jogosult.</w:t>
      </w:r>
    </w:p>
    <w:p w14:paraId="21565C0D" w14:textId="4C2FCC29" w:rsidR="00DA0328" w:rsidRPr="00A97317" w:rsidRDefault="00DA0328" w:rsidP="00770F0A">
      <w:pPr>
        <w:pStyle w:val="ADpontok"/>
        <w:numPr>
          <w:ilvl w:val="0"/>
          <w:numId w:val="36"/>
        </w:numPr>
        <w:ind w:left="426" w:hanging="426"/>
      </w:pPr>
      <w:r w:rsidRPr="00A97317">
        <w:t xml:space="preserve">Felek rögzítik, hogy a </w:t>
      </w:r>
      <w:r w:rsidR="00C16849">
        <w:rPr>
          <w:rFonts w:eastAsia="Calibri"/>
        </w:rPr>
        <w:t>Megbízási</w:t>
      </w:r>
      <w:r w:rsidR="00C16849" w:rsidRPr="009F4B4B">
        <w:rPr>
          <w:rFonts w:eastAsia="Calibri"/>
        </w:rPr>
        <w:t xml:space="preserve"> </w:t>
      </w:r>
      <w:r w:rsidR="00C16849">
        <w:rPr>
          <w:rFonts w:eastAsia="Calibri"/>
        </w:rPr>
        <w:t>D</w:t>
      </w:r>
      <w:r w:rsidR="00C16849" w:rsidRPr="009F4B4B">
        <w:rPr>
          <w:rFonts w:eastAsia="Calibri"/>
        </w:rPr>
        <w:t>íj</w:t>
      </w:r>
      <w:r w:rsidR="00C16849">
        <w:t xml:space="preserve">at </w:t>
      </w:r>
      <w:r w:rsidRPr="00A97317">
        <w:t xml:space="preserve">a </w:t>
      </w:r>
      <w:r w:rsidR="007A42CB">
        <w:t>Megbízó</w:t>
      </w:r>
      <w:r w:rsidRPr="00A97317">
        <w:t xml:space="preserve"> </w:t>
      </w:r>
      <w:r w:rsidR="00343EA4">
        <w:t xml:space="preserve">a </w:t>
      </w:r>
      <w:r w:rsidR="007A42CB">
        <w:t>Megbízott</w:t>
      </w:r>
      <w:r w:rsidR="00CD5A74">
        <w:t xml:space="preserve">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rsidR="00C16849" w:rsidRPr="00C16849">
        <w:t xml:space="preserve">Megbízási Díj </w:t>
      </w:r>
      <w:r w:rsidRPr="00A97317">
        <w:t xml:space="preserve">összegét egyösszegben, magyar forintban átutalja </w:t>
      </w:r>
      <w:r w:rsidR="00343EA4">
        <w:t xml:space="preserve">a </w:t>
      </w:r>
      <w:r w:rsidR="007A42CB">
        <w:t>Megbízott</w:t>
      </w:r>
      <w:r w:rsidRPr="00A97317">
        <w:t xml:space="preserve"> fent megjelölt számlájára</w:t>
      </w:r>
      <w:r w:rsidRPr="00C4656E">
        <w:t xml:space="preserve"> a Ptk. 6:130. § (1) bekezdése szerint.</w:t>
      </w:r>
    </w:p>
    <w:p w14:paraId="09162C80" w14:textId="3EE5163D" w:rsidR="00DA0328" w:rsidRPr="00A97317" w:rsidRDefault="00DA0328" w:rsidP="00770F0A">
      <w:pPr>
        <w:pStyle w:val="ADpontok"/>
        <w:numPr>
          <w:ilvl w:val="0"/>
          <w:numId w:val="36"/>
        </w:numPr>
        <w:ind w:left="426" w:hanging="426"/>
        <w:rPr>
          <w:b/>
          <w:bCs/>
        </w:rPr>
      </w:pPr>
      <w:r w:rsidRPr="00A97317">
        <w:t xml:space="preserve">Felek rögzítik, hogy </w:t>
      </w:r>
      <w:r w:rsidR="00343EA4">
        <w:t xml:space="preserve">a </w:t>
      </w:r>
      <w:r w:rsidR="007A42CB">
        <w:t>Megbízott</w:t>
      </w:r>
      <w:r w:rsidR="00CD5A74">
        <w:t xml:space="preserve"> </w:t>
      </w:r>
      <w:r w:rsidRPr="00A97317">
        <w:t xml:space="preserve">a számlán </w:t>
      </w:r>
      <w:r w:rsidR="007A42CB">
        <w:t>Megbízó</w:t>
      </w:r>
      <w:r w:rsidRPr="00A97317">
        <w:t xml:space="preserve">ként a következő megnevezést köteles használni: </w:t>
      </w:r>
      <w:r w:rsidRPr="00A97317">
        <w:rPr>
          <w:b/>
          <w:bCs/>
        </w:rPr>
        <w:t>Váci Városfejlesztő Kft., székhely: 2600 Vác, Köztársaság út 34., adószám: 14867361-2-13.</w:t>
      </w:r>
      <w:r w:rsidRPr="00A97317">
        <w:t xml:space="preserve"> </w:t>
      </w:r>
      <w:bookmarkStart w:id="1" w:name="_Hlk57188506"/>
      <w:r w:rsidRPr="00A97317">
        <w:t xml:space="preserve">A számla postai úton és/vagy elektronikusan is elküldhető a </w:t>
      </w:r>
      <w:r w:rsidR="007A42CB">
        <w:t>Megbízó</w:t>
      </w:r>
      <w:r w:rsidRPr="00A97317">
        <w:t xml:space="preserve"> címére: 2600 Vác, Köztársaság út 34. vagy </w:t>
      </w:r>
      <w:hyperlink r:id="rId7" w:history="1">
        <w:r w:rsidRPr="00A97317">
          <w:rPr>
            <w:rStyle w:val="Hiperhivatkozs"/>
            <w:lang w:eastAsia="ar-SA"/>
          </w:rPr>
          <w:t>info@vacholding.hu</w:t>
        </w:r>
      </w:hyperlink>
      <w:bookmarkEnd w:id="1"/>
      <w:r w:rsidRPr="00A97317">
        <w:t>.</w:t>
      </w:r>
    </w:p>
    <w:p w14:paraId="2B7E65C5" w14:textId="0774048A" w:rsidR="00DA0328" w:rsidRDefault="006C6BF1" w:rsidP="00770F0A">
      <w:pPr>
        <w:pStyle w:val="ADpontok"/>
        <w:numPr>
          <w:ilvl w:val="0"/>
          <w:numId w:val="36"/>
        </w:numPr>
        <w:ind w:left="426" w:hanging="426"/>
      </w:pPr>
      <w:r w:rsidRPr="00A97317">
        <w:t>Felek rögzítik, hogy a kiállításra kerülő számla mellékletét képezi:</w:t>
      </w:r>
    </w:p>
    <w:p w14:paraId="4E20D1FF" w14:textId="26C0DB9E" w:rsidR="006C6BF1" w:rsidRDefault="006C6BF1" w:rsidP="006460E9">
      <w:pPr>
        <w:pStyle w:val="ADpontok"/>
        <w:numPr>
          <w:ilvl w:val="0"/>
          <w:numId w:val="8"/>
        </w:numPr>
      </w:pPr>
      <w:r w:rsidRPr="00A97317">
        <w:t>mindkét fél részéről aláírt, részletes teljesítés igazolás</w:t>
      </w:r>
      <w:r>
        <w:t>,</w:t>
      </w:r>
    </w:p>
    <w:p w14:paraId="1195E913" w14:textId="370BAD56" w:rsidR="006C6BF1" w:rsidRPr="00A97317" w:rsidRDefault="009604EF" w:rsidP="006460E9">
      <w:pPr>
        <w:pStyle w:val="ADpontok"/>
        <w:numPr>
          <w:ilvl w:val="0"/>
          <w:numId w:val="8"/>
        </w:numPr>
      </w:pPr>
      <w:r>
        <w:t>Megbízott tevékenység kimutatása</w:t>
      </w:r>
      <w:r w:rsidR="006C6BF1">
        <w:t>.</w:t>
      </w:r>
    </w:p>
    <w:p w14:paraId="2B12F9DB" w14:textId="202B5C95" w:rsidR="00DA0328" w:rsidRPr="00A97317" w:rsidRDefault="00DA0328" w:rsidP="009604EF">
      <w:pPr>
        <w:pStyle w:val="ADpontok"/>
        <w:numPr>
          <w:ilvl w:val="0"/>
          <w:numId w:val="36"/>
        </w:numPr>
        <w:ind w:left="426" w:hanging="426"/>
      </w:pPr>
      <w:r w:rsidRPr="00BB3554">
        <w:rPr>
          <w:b/>
          <w:bCs/>
        </w:rPr>
        <w:t>A számla kötelező tartalmi eleme a Szerződés iktatószáma.</w:t>
      </w:r>
      <w:r w:rsidRPr="00A97317">
        <w:t xml:space="preserve"> </w:t>
      </w:r>
      <w:r w:rsidR="007A42CB">
        <w:t>Megbízott</w:t>
      </w:r>
      <w:r w:rsidRPr="00A97317">
        <w:t xml:space="preserve"> tudomásul veszi, hogy amennyiben a számla nem tartalmazza a szerződés iktatószámát, abban az esetben </w:t>
      </w:r>
      <w:r w:rsidR="007A42CB">
        <w:t>Megbízó</w:t>
      </w:r>
      <w:r w:rsidRPr="00A97317">
        <w:t xml:space="preserve"> nem köteles kiegyenlíteni a számát.</w:t>
      </w:r>
    </w:p>
    <w:p w14:paraId="1207FE62" w14:textId="77777777" w:rsidR="00DA0328" w:rsidRPr="00146F02" w:rsidRDefault="00DA0328" w:rsidP="009604EF">
      <w:pPr>
        <w:pStyle w:val="ADpontok"/>
        <w:numPr>
          <w:ilvl w:val="0"/>
          <w:numId w:val="36"/>
        </w:numPr>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57B6B570" w14:textId="77777777" w:rsidR="00DA0328" w:rsidRPr="00146F02" w:rsidRDefault="00DA0328" w:rsidP="009604EF">
      <w:pPr>
        <w:pStyle w:val="ADpontok"/>
        <w:numPr>
          <w:ilvl w:val="0"/>
          <w:numId w:val="36"/>
        </w:numPr>
        <w:ind w:left="426" w:hanging="426"/>
      </w:pPr>
      <w:r w:rsidRPr="00146F02">
        <w:t>A bankszámlák közötti elszámolás útján teljesített fizetést akkor kell megtörténtnek tekinteni, amikor a pénzintézet a fizetésre kötelezett bankszámláját megterheli.</w:t>
      </w:r>
    </w:p>
    <w:p w14:paraId="175B809A" w14:textId="798692B7" w:rsidR="00F50680" w:rsidRDefault="00DA0328" w:rsidP="009604EF">
      <w:pPr>
        <w:pStyle w:val="ADpontok"/>
        <w:numPr>
          <w:ilvl w:val="0"/>
          <w:numId w:val="36"/>
        </w:numPr>
        <w:ind w:left="426" w:hanging="426"/>
      </w:pPr>
      <w:r w:rsidRPr="00146F02">
        <w:t xml:space="preserve">Késedelmes fizetés esetén </w:t>
      </w:r>
      <w:r w:rsidR="007A42CB">
        <w:t>Megbízó</w:t>
      </w:r>
      <w:r w:rsidRPr="00146F02">
        <w:t xml:space="preserve"> a Ptk. 6:155. § (1) bekezdése szerint meghatározott mértékű késedelmi kamatot és 2016. évi IX. törvény szerinti behajtási költségátalányt fizet </w:t>
      </w:r>
      <w:r w:rsidR="007A42CB">
        <w:t>Megbízott</w:t>
      </w:r>
      <w:r w:rsidR="00CD5A74">
        <w:t>nak</w:t>
      </w:r>
      <w:r w:rsidRPr="00146F02">
        <w:t>.</w:t>
      </w:r>
    </w:p>
    <w:p w14:paraId="3AB772CA" w14:textId="77777777" w:rsidR="00F50680" w:rsidRDefault="00F50680">
      <w:pPr>
        <w:spacing w:after="160" w:line="259" w:lineRule="auto"/>
        <w:rPr>
          <w:rFonts w:ascii="Times New Roman" w:eastAsia="Times New Roman" w:hAnsi="Times New Roman"/>
          <w:lang w:eastAsia="hu-HU"/>
        </w:rPr>
      </w:pPr>
      <w:r>
        <w:br w:type="page"/>
      </w:r>
    </w:p>
    <w:p w14:paraId="1BAA6825" w14:textId="77777777" w:rsidR="00F46B17" w:rsidRPr="00FF3D52" w:rsidRDefault="00F46B17" w:rsidP="00F46B17">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lastRenderedPageBreak/>
        <w:t>A SZERZŐDÉS MEGERŐSÍTÉSE</w:t>
      </w:r>
    </w:p>
    <w:p w14:paraId="736A1B38" w14:textId="5B531A91" w:rsidR="00F46B17" w:rsidRPr="00A50BE7" w:rsidRDefault="00F46B17" w:rsidP="00A535D2">
      <w:pPr>
        <w:numPr>
          <w:ilvl w:val="0"/>
          <w:numId w:val="9"/>
        </w:numPr>
        <w:spacing w:after="120" w:line="288" w:lineRule="auto"/>
        <w:ind w:left="426" w:right="9" w:hanging="426"/>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Amennyiben </w:t>
      </w:r>
      <w:r w:rsidR="00343EA4">
        <w:rPr>
          <w:rFonts w:ascii="Times New Roman" w:eastAsia="Calibri" w:hAnsi="Times New Roman"/>
          <w:color w:val="000000"/>
          <w:kern w:val="1"/>
          <w:lang w:eastAsia="zh-CN"/>
        </w:rPr>
        <w:t xml:space="preserve">a </w:t>
      </w:r>
      <w:r w:rsidR="007A42CB">
        <w:rPr>
          <w:rFonts w:ascii="Times New Roman" w:eastAsia="Calibri" w:hAnsi="Times New Roman"/>
          <w:color w:val="000000"/>
          <w:kern w:val="1"/>
          <w:lang w:eastAsia="zh-CN"/>
        </w:rPr>
        <w:t>Megbízott</w:t>
      </w:r>
      <w:r w:rsidRPr="00A50BE7">
        <w:rPr>
          <w:rFonts w:ascii="Times New Roman" w:eastAsia="Calibri" w:hAnsi="Times New Roman"/>
          <w:color w:val="000000"/>
          <w:kern w:val="1"/>
          <w:lang w:eastAsia="zh-CN"/>
        </w:rPr>
        <w:t xml:space="preserve"> olyan okból, amelyért felelős, megszegi a Szerződést, a Ptk. 6:186. § (1) bekezdése alapján késedelmi</w:t>
      </w:r>
      <w:r>
        <w:rPr>
          <w:rFonts w:ascii="Times New Roman" w:eastAsia="Calibri" w:hAnsi="Times New Roman"/>
          <w:color w:val="000000"/>
          <w:kern w:val="1"/>
          <w:lang w:eastAsia="zh-CN"/>
        </w:rPr>
        <w:t xml:space="preserve">, vagy meghiúsulási kötbér </w:t>
      </w:r>
      <w:r w:rsidRPr="00A50BE7">
        <w:rPr>
          <w:rFonts w:ascii="Times New Roman" w:eastAsia="Calibri" w:hAnsi="Times New Roman"/>
          <w:color w:val="000000"/>
          <w:kern w:val="1"/>
          <w:lang w:eastAsia="zh-CN"/>
        </w:rPr>
        <w:t>fizetésére köteles az alábbi pontok szerint.</w:t>
      </w:r>
    </w:p>
    <w:p w14:paraId="48A333FF" w14:textId="0F86ABB2" w:rsidR="00F46B17" w:rsidRPr="00A50BE7" w:rsidRDefault="00F46B17" w:rsidP="00A535D2">
      <w:pPr>
        <w:numPr>
          <w:ilvl w:val="0"/>
          <w:numId w:val="9"/>
        </w:numPr>
        <w:spacing w:after="120" w:line="288" w:lineRule="auto"/>
        <w:ind w:left="426" w:right="9" w:hanging="426"/>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t>Késedelmi kötbér:</w:t>
      </w:r>
      <w:r w:rsidRPr="00A50BE7">
        <w:rPr>
          <w:rFonts w:ascii="Times New Roman" w:eastAsia="Calibri" w:hAnsi="Times New Roman"/>
          <w:color w:val="000000"/>
          <w:kern w:val="1"/>
          <w:lang w:eastAsia="zh-CN"/>
        </w:rPr>
        <w:t xml:space="preserve"> Felek megállapodnak abban, hogy </w:t>
      </w:r>
      <w:r w:rsidR="007A42CB">
        <w:rPr>
          <w:rFonts w:ascii="Times New Roman" w:eastAsia="Calibri" w:hAnsi="Times New Roman"/>
          <w:color w:val="000000"/>
          <w:kern w:val="1"/>
          <w:lang w:eastAsia="zh-CN"/>
        </w:rPr>
        <w:t>Megbízott</w:t>
      </w:r>
      <w:r w:rsidRPr="00A50BE7">
        <w:rPr>
          <w:rFonts w:ascii="Times New Roman" w:eastAsia="Calibri" w:hAnsi="Times New Roman"/>
          <w:color w:val="000000"/>
          <w:kern w:val="1"/>
          <w:lang w:eastAsia="zh-CN"/>
        </w:rPr>
        <w:t xml:space="preserve"> amennyiben olyan okból, amiért felelős (Ptk. 6:186. §) a teljesítéssel késedelembe esik, kötbér megfizetésére köteles.</w:t>
      </w:r>
    </w:p>
    <w:p w14:paraId="380E92D5" w14:textId="77777777" w:rsidR="00F46B17" w:rsidRPr="00A50BE7" w:rsidRDefault="00F46B17" w:rsidP="001943E3">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2223BD03" w14:textId="2D8118A6" w:rsidR="00F46B17" w:rsidRPr="00A50BE7" w:rsidRDefault="00F46B17" w:rsidP="001943E3">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sidR="00F50680">
        <w:rPr>
          <w:rFonts w:ascii="Times New Roman" w:eastAsia="Calibri" w:hAnsi="Times New Roman"/>
          <w:color w:val="000000"/>
          <w:kern w:val="1"/>
          <w:lang w:eastAsia="zh-CN"/>
        </w:rPr>
        <w:t>havi</w:t>
      </w:r>
      <w:r w:rsidR="001943E3">
        <w:rPr>
          <w:rFonts w:ascii="Times New Roman" w:eastAsia="Calibri" w:hAnsi="Times New Roman"/>
          <w:color w:val="000000"/>
          <w:kern w:val="1"/>
          <w:lang w:eastAsia="zh-CN"/>
        </w:rPr>
        <w:t xml:space="preserve"> </w:t>
      </w:r>
      <w:r w:rsidR="00F50680">
        <w:rPr>
          <w:rFonts w:ascii="Times New Roman" w:eastAsia="Calibri" w:hAnsi="Times New Roman"/>
          <w:color w:val="000000"/>
          <w:kern w:val="1"/>
          <w:lang w:eastAsia="zh-CN"/>
        </w:rPr>
        <w:t xml:space="preserve">nettó </w:t>
      </w:r>
      <w:r w:rsidR="00F50680" w:rsidRPr="00F50680">
        <w:rPr>
          <w:rFonts w:ascii="Times New Roman" w:eastAsia="Calibri" w:hAnsi="Times New Roman"/>
          <w:color w:val="000000"/>
          <w:kern w:val="1"/>
          <w:lang w:eastAsia="zh-CN"/>
        </w:rPr>
        <w:t>Megbízási Díj</w:t>
      </w:r>
      <w:r>
        <w:rPr>
          <w:rFonts w:ascii="Times New Roman" w:eastAsia="Calibri" w:hAnsi="Times New Roman"/>
          <w:color w:val="000000"/>
          <w:kern w:val="1"/>
          <w:lang w:eastAsia="zh-CN"/>
        </w:rPr>
        <w:t>.</w:t>
      </w:r>
    </w:p>
    <w:p w14:paraId="5016E871" w14:textId="4CB26A2E" w:rsidR="00F46B17" w:rsidRDefault="00F46B17" w:rsidP="001943E3">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a </w:t>
      </w:r>
      <w:r w:rsidR="00F50680">
        <w:rPr>
          <w:rFonts w:ascii="Times New Roman" w:eastAsia="Calibri" w:hAnsi="Times New Roman"/>
          <w:color w:val="000000"/>
          <w:kern w:val="1"/>
          <w:lang w:eastAsia="zh-CN"/>
        </w:rPr>
        <w:t>havi</w:t>
      </w:r>
      <w:r w:rsidR="001943E3">
        <w:rPr>
          <w:rFonts w:ascii="Times New Roman" w:eastAsia="Calibri" w:hAnsi="Times New Roman"/>
          <w:color w:val="000000"/>
          <w:kern w:val="1"/>
          <w:lang w:eastAsia="zh-CN"/>
        </w:rPr>
        <w:t xml:space="preserve"> nettó </w:t>
      </w:r>
      <w:r w:rsidR="00F50680" w:rsidRPr="00F50680">
        <w:rPr>
          <w:rFonts w:ascii="Times New Roman" w:eastAsia="Calibri" w:hAnsi="Times New Roman"/>
          <w:color w:val="000000"/>
          <w:kern w:val="1"/>
          <w:lang w:eastAsia="zh-CN"/>
        </w:rPr>
        <w:t xml:space="preserve">Megbízási Díj </w:t>
      </w:r>
      <w:r w:rsidRPr="00A50BE7">
        <w:rPr>
          <w:rFonts w:ascii="Times New Roman" w:eastAsia="Calibri" w:hAnsi="Times New Roman"/>
          <w:color w:val="000000"/>
          <w:kern w:val="1"/>
          <w:lang w:eastAsia="zh-CN"/>
        </w:rPr>
        <w:t xml:space="preserve">20%-a, amelynek elérése esetén </w:t>
      </w:r>
      <w:r w:rsidR="007A42CB">
        <w:rPr>
          <w:rFonts w:ascii="Times New Roman" w:eastAsia="Calibri" w:hAnsi="Times New Roman"/>
          <w:color w:val="000000"/>
          <w:kern w:val="1"/>
          <w:lang w:eastAsia="zh-CN"/>
        </w:rPr>
        <w:t>Megbízó</w:t>
      </w:r>
      <w:r w:rsidRPr="00A50BE7">
        <w:rPr>
          <w:rFonts w:ascii="Times New Roman" w:eastAsia="Calibri" w:hAnsi="Times New Roman"/>
          <w:color w:val="000000"/>
          <w:kern w:val="1"/>
          <w:lang w:eastAsia="zh-CN"/>
        </w:rPr>
        <w:t xml:space="preserve"> jogosult a </w:t>
      </w:r>
      <w:r w:rsidR="00F50680">
        <w:rPr>
          <w:rFonts w:ascii="Times New Roman" w:eastAsia="Calibri" w:hAnsi="Times New Roman"/>
          <w:color w:val="000000"/>
          <w:kern w:val="1"/>
          <w:lang w:eastAsia="zh-CN"/>
        </w:rPr>
        <w:t>Szerződéstől</w:t>
      </w:r>
      <w:r w:rsidRPr="00A50BE7">
        <w:rPr>
          <w:rFonts w:ascii="Times New Roman" w:eastAsia="Calibri" w:hAnsi="Times New Roman"/>
          <w:color w:val="000000"/>
          <w:kern w:val="1"/>
          <w:lang w:eastAsia="zh-CN"/>
        </w:rPr>
        <w:t xml:space="preserve"> elállni (a döntése szerint a még </w:t>
      </w:r>
      <w:r w:rsidR="001943E3">
        <w:rPr>
          <w:rFonts w:ascii="Times New Roman" w:eastAsia="Calibri" w:hAnsi="Times New Roman"/>
          <w:color w:val="000000"/>
          <w:kern w:val="1"/>
          <w:lang w:eastAsia="zh-CN"/>
        </w:rPr>
        <w:t xml:space="preserve">el nem végzett </w:t>
      </w:r>
      <w:r w:rsidR="00F50680">
        <w:rPr>
          <w:rFonts w:ascii="Times New Roman" w:eastAsia="Calibri" w:hAnsi="Times New Roman"/>
          <w:color w:val="000000"/>
          <w:kern w:val="1"/>
          <w:lang w:eastAsia="zh-CN"/>
        </w:rPr>
        <w:t>munkák</w:t>
      </w:r>
      <w:r w:rsidR="001943E3">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vonatkozásában felmondani).</w:t>
      </w:r>
    </w:p>
    <w:p w14:paraId="19E0146A" w14:textId="6C03B1CB" w:rsidR="00F46B17" w:rsidRPr="00686F8A" w:rsidRDefault="00F50680" w:rsidP="00A535D2">
      <w:pPr>
        <w:numPr>
          <w:ilvl w:val="0"/>
          <w:numId w:val="10"/>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b/>
          <w:bCs/>
          <w:color w:val="000000"/>
          <w:kern w:val="1"/>
          <w:lang w:eastAsia="zh-CN"/>
        </w:rPr>
        <w:t>M</w:t>
      </w:r>
      <w:r w:rsidR="00F46B17" w:rsidRPr="00686F8A">
        <w:rPr>
          <w:rFonts w:ascii="Times New Roman" w:eastAsia="Calibri" w:hAnsi="Times New Roman"/>
          <w:b/>
          <w:bCs/>
          <w:color w:val="000000"/>
          <w:kern w:val="1"/>
          <w:lang w:eastAsia="zh-CN"/>
        </w:rPr>
        <w:t>eghiúsulási kötbér:</w:t>
      </w:r>
      <w:r w:rsidR="00F46B17" w:rsidRPr="00686F8A">
        <w:rPr>
          <w:rFonts w:ascii="Times New Roman" w:eastAsia="Calibri" w:hAnsi="Times New Roman"/>
          <w:color w:val="000000"/>
          <w:kern w:val="1"/>
          <w:lang w:eastAsia="zh-CN"/>
        </w:rPr>
        <w:t xml:space="preserve"> </w:t>
      </w:r>
      <w:r w:rsidR="007A42CB">
        <w:rPr>
          <w:rFonts w:ascii="Times New Roman" w:eastAsia="Calibri" w:hAnsi="Times New Roman"/>
          <w:color w:val="000000"/>
          <w:kern w:val="1"/>
          <w:lang w:eastAsia="zh-CN"/>
        </w:rPr>
        <w:t>Megbízott</w:t>
      </w:r>
      <w:r w:rsidR="00F46B17" w:rsidRPr="00686F8A">
        <w:rPr>
          <w:rFonts w:ascii="Times New Roman" w:eastAsia="Calibri" w:hAnsi="Times New Roman"/>
          <w:color w:val="000000"/>
          <w:kern w:val="1"/>
          <w:lang w:eastAsia="zh-CN"/>
        </w:rPr>
        <w:t xml:space="preserve"> Szerződés meghiúsulási kötbér megfizetésére köteles, ha olyan okból, amiért felelős, a jelen Szerződés teljesedésbe menése meghiúsul.</w:t>
      </w:r>
    </w:p>
    <w:p w14:paraId="447BE66C" w14:textId="77777777" w:rsidR="00F46B17" w:rsidRDefault="00F46B17" w:rsidP="00F46B17">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mértéke: 30%. </w:t>
      </w:r>
    </w:p>
    <w:p w14:paraId="604394C0" w14:textId="75F90930" w:rsidR="00F46B17" w:rsidRPr="00A50BE7" w:rsidRDefault="00F46B17" w:rsidP="00F46B17">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alapja: </w:t>
      </w:r>
      <w:r w:rsidR="00F50680">
        <w:rPr>
          <w:rFonts w:ascii="Times New Roman" w:eastAsia="Calibri" w:hAnsi="Times New Roman"/>
          <w:color w:val="000000"/>
          <w:kern w:val="1"/>
          <w:lang w:eastAsia="zh-CN"/>
        </w:rPr>
        <w:t>A Szerződés hátralévő idejére fizetendő nettó Megbízási díj</w:t>
      </w:r>
      <w:r w:rsidRPr="00686F8A">
        <w:rPr>
          <w:rFonts w:ascii="Times New Roman" w:eastAsia="Calibri" w:hAnsi="Times New Roman"/>
          <w:color w:val="000000"/>
          <w:kern w:val="1"/>
          <w:lang w:eastAsia="zh-CN"/>
        </w:rPr>
        <w:t>.</w:t>
      </w:r>
    </w:p>
    <w:p w14:paraId="1BAE6996" w14:textId="77777777" w:rsidR="00F46B17" w:rsidRPr="00746CB2" w:rsidRDefault="00F46B17" w:rsidP="00F50680">
      <w:pPr>
        <w:numPr>
          <w:ilvl w:val="0"/>
          <w:numId w:val="11"/>
        </w:numPr>
        <w:spacing w:after="120" w:line="288" w:lineRule="auto"/>
        <w:ind w:left="426" w:right="9" w:hanging="426"/>
        <w:jc w:val="both"/>
        <w:rPr>
          <w:rFonts w:ascii="Times New Roman" w:eastAsia="Calibri" w:hAnsi="Times New Roman"/>
          <w:color w:val="000000"/>
          <w:kern w:val="1"/>
          <w:lang w:eastAsia="zh-CN"/>
        </w:rPr>
      </w:pPr>
      <w:r w:rsidRPr="007E41E8">
        <w:rPr>
          <w:rFonts w:ascii="Times New Roman" w:hAnsi="Times New Roman"/>
        </w:rPr>
        <w:t>Kötbérekkel kapcsolatos egyéb rendelkezések:</w:t>
      </w:r>
    </w:p>
    <w:p w14:paraId="0D155F2F" w14:textId="01F255C4" w:rsidR="00F46B17" w:rsidRPr="007E41E8" w:rsidRDefault="007A42CB" w:rsidP="00A535D2">
      <w:pPr>
        <w:pStyle w:val="Listaszerbekezds"/>
        <w:numPr>
          <w:ilvl w:val="1"/>
          <w:numId w:val="11"/>
        </w:numPr>
        <w:spacing w:after="120" w:line="288" w:lineRule="auto"/>
        <w:ind w:left="426" w:hanging="426"/>
        <w:jc w:val="both"/>
      </w:pPr>
      <w:r>
        <w:t>Megbízó</w:t>
      </w:r>
      <w:r w:rsidR="000008E6">
        <w:t xml:space="preserve"> </w:t>
      </w:r>
      <w:r w:rsidR="00F46B17" w:rsidRPr="007E41E8">
        <w:t xml:space="preserve">a kötbérkövetelését írásbeli felszólítás útján érvényesítheti, melynek </w:t>
      </w:r>
      <w:r w:rsidR="00343EA4">
        <w:t xml:space="preserve">a </w:t>
      </w:r>
      <w:r>
        <w:t>Megbízott</w:t>
      </w:r>
      <w:r w:rsidR="00F46B17" w:rsidRPr="007E41E8">
        <w:t xml:space="preserve"> köteles 8 naptári napon belül maradéktalanul eleget tenni. Amennyiben </w:t>
      </w:r>
      <w:r w:rsidR="00343EA4">
        <w:t xml:space="preserve">a </w:t>
      </w:r>
      <w:r>
        <w:t>Megbízott</w:t>
      </w:r>
      <w:r w:rsidR="00F46B17" w:rsidRPr="007E41E8">
        <w:t xml:space="preserve"> a felhívás kézhezvételét követő 5 munkanapon belül érdemi – indoklással és bizonyítékokkal alátámasztott – alapos kimentést nem tesz, akkor a kötbérkövetelés </w:t>
      </w:r>
      <w:r w:rsidR="00343EA4">
        <w:t xml:space="preserve">a </w:t>
      </w:r>
      <w:r>
        <w:t>Megbízott</w:t>
      </w:r>
      <w:r w:rsidR="00F46B17" w:rsidRPr="007E41E8">
        <w:t xml:space="preserve"> részéről elismertnek tekinthető és ezzel beszámíthatóvá válik, </w:t>
      </w:r>
    </w:p>
    <w:p w14:paraId="07F150B0" w14:textId="486BC337" w:rsidR="00F46B17" w:rsidRPr="007E41E8" w:rsidRDefault="00F46B17" w:rsidP="00A535D2">
      <w:pPr>
        <w:pStyle w:val="Listaszerbekezds"/>
        <w:numPr>
          <w:ilvl w:val="1"/>
          <w:numId w:val="11"/>
        </w:numPr>
        <w:spacing w:after="120" w:line="288" w:lineRule="auto"/>
        <w:ind w:left="426" w:hanging="426"/>
        <w:jc w:val="both"/>
      </w:pPr>
      <w:r w:rsidRPr="007E41E8">
        <w:t xml:space="preserve">Felek megállapodnak abban, hogy </w:t>
      </w:r>
      <w:r w:rsidR="007A42CB">
        <w:t>Megbízó</w:t>
      </w:r>
      <w:r w:rsidRPr="007E41E8">
        <w:t xml:space="preserve"> jogosult az esedékessé vált, elismert kötbért a még ki nem egyenlített ellenértékből levonni, vagy értesítő levél útján érvényesíteni; valamint amennyiben </w:t>
      </w:r>
      <w:r w:rsidR="007A42CB">
        <w:t>Megbízó</w:t>
      </w:r>
      <w:r w:rsidR="008E03F7">
        <w:t>n</w:t>
      </w:r>
      <w:r w:rsidR="00F50680">
        <w:t>a</w:t>
      </w:r>
      <w:r w:rsidR="008E03F7">
        <w:t>k</w:t>
      </w:r>
      <w:r w:rsidRPr="007E41E8">
        <w:t xml:space="preserve"> a kötbér mértékét meghaladó kára keletkezik, azt jogosult </w:t>
      </w:r>
      <w:r w:rsidR="007A42CB">
        <w:t>Megbízott</w:t>
      </w:r>
      <w:r w:rsidRPr="007E41E8">
        <w:t xml:space="preserve"> felé </w:t>
      </w:r>
      <w:r w:rsidR="00F50680" w:rsidRPr="007E41E8">
        <w:t>tovább hárítani</w:t>
      </w:r>
      <w:r w:rsidRPr="007E41E8">
        <w:t xml:space="preserve">. </w:t>
      </w:r>
      <w:r w:rsidR="007A42CB">
        <w:t>Megbízott</w:t>
      </w:r>
      <w:r w:rsidRPr="007E41E8">
        <w:t xml:space="preserve"> köteles megtéríteni az általa szerződésszegéssel vagy szerződésen kívül okozott és </w:t>
      </w:r>
      <w:r w:rsidR="007A42CB">
        <w:t>Megbízó</w:t>
      </w:r>
      <w:r w:rsidRPr="007E41E8">
        <w:t xml:space="preserve"> partnerei és ügyfelei által jogosultan </w:t>
      </w:r>
      <w:r w:rsidR="007A42CB">
        <w:t>Megbízó</w:t>
      </w:r>
      <w:r w:rsidR="008E03F7">
        <w:t>re</w:t>
      </w:r>
      <w:r w:rsidRPr="007E41E8">
        <w:t xml:space="preserve"> hárított kártérítést. </w:t>
      </w:r>
    </w:p>
    <w:p w14:paraId="4FB135C5" w14:textId="3E43A0A8" w:rsidR="00F46B17" w:rsidRPr="007E41E8" w:rsidRDefault="00F46B17" w:rsidP="00A535D2">
      <w:pPr>
        <w:pStyle w:val="Listaszerbekezds"/>
        <w:numPr>
          <w:ilvl w:val="1"/>
          <w:numId w:val="11"/>
        </w:numPr>
        <w:spacing w:after="120" w:line="288" w:lineRule="auto"/>
        <w:ind w:left="426" w:hanging="426"/>
        <w:jc w:val="both"/>
      </w:pPr>
      <w:r w:rsidRPr="007E41E8">
        <w:t xml:space="preserve">A kötbérigény nem érvényesítése, vagy nem határidőben történő érvényesítése nem jelent joglemondást </w:t>
      </w:r>
      <w:r w:rsidR="007A42CB">
        <w:t>Megbízó</w:t>
      </w:r>
      <w:r w:rsidRPr="007E41E8">
        <w:t xml:space="preserve"> részéről.</w:t>
      </w:r>
    </w:p>
    <w:p w14:paraId="5C68AB7E" w14:textId="77777777" w:rsidR="00F46B17" w:rsidRPr="007E41E8" w:rsidRDefault="00F46B17" w:rsidP="00A535D2">
      <w:pPr>
        <w:pStyle w:val="Listaszerbekezds"/>
        <w:numPr>
          <w:ilvl w:val="1"/>
          <w:numId w:val="11"/>
        </w:numPr>
        <w:spacing w:after="120" w:line="288" w:lineRule="auto"/>
        <w:ind w:left="426" w:hanging="426"/>
        <w:jc w:val="both"/>
      </w:pPr>
      <w:r w:rsidRPr="007E41E8">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3687F450" w14:textId="7E53C31E" w:rsidR="00F46B17" w:rsidRPr="00397A7C" w:rsidRDefault="007A42CB" w:rsidP="00A535D2">
      <w:pPr>
        <w:numPr>
          <w:ilvl w:val="0"/>
          <w:numId w:val="11"/>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Megbízott</w:t>
      </w:r>
      <w:r w:rsidR="00F46B17" w:rsidRPr="00397A7C">
        <w:rPr>
          <w:rFonts w:ascii="Times New Roman" w:eastAsia="Calibri" w:hAnsi="Times New Roman"/>
          <w:color w:val="000000"/>
          <w:kern w:val="1"/>
          <w:lang w:eastAsia="zh-CN"/>
        </w:rPr>
        <w:t xml:space="preserve"> köteles a </w:t>
      </w:r>
      <w:r>
        <w:rPr>
          <w:rFonts w:ascii="Times New Roman" w:eastAsia="Calibri" w:hAnsi="Times New Roman"/>
          <w:color w:val="000000"/>
          <w:kern w:val="1"/>
          <w:lang w:eastAsia="zh-CN"/>
        </w:rPr>
        <w:t>Megbízó</w:t>
      </w:r>
      <w:r w:rsidR="008E03F7">
        <w:rPr>
          <w:rFonts w:ascii="Times New Roman" w:eastAsia="Calibri" w:hAnsi="Times New Roman"/>
          <w:color w:val="000000"/>
          <w:kern w:val="1"/>
          <w:lang w:eastAsia="zh-CN"/>
        </w:rPr>
        <w:t>n</w:t>
      </w:r>
      <w:r w:rsidR="00F50680">
        <w:rPr>
          <w:rFonts w:ascii="Times New Roman" w:eastAsia="Calibri" w:hAnsi="Times New Roman"/>
          <w:color w:val="000000"/>
          <w:kern w:val="1"/>
          <w:lang w:eastAsia="zh-CN"/>
        </w:rPr>
        <w:t>á</w:t>
      </w:r>
      <w:r w:rsidR="008E03F7">
        <w:rPr>
          <w:rFonts w:ascii="Times New Roman" w:eastAsia="Calibri" w:hAnsi="Times New Roman"/>
          <w:color w:val="000000"/>
          <w:kern w:val="1"/>
          <w:lang w:eastAsia="zh-CN"/>
        </w:rPr>
        <w:t>l</w:t>
      </w:r>
      <w:r w:rsidR="00F46B17" w:rsidRPr="00397A7C">
        <w:rPr>
          <w:rFonts w:ascii="Times New Roman" w:eastAsia="Calibri" w:hAnsi="Times New Roman"/>
          <w:color w:val="000000"/>
          <w:kern w:val="1"/>
          <w:lang w:eastAsia="zh-CN"/>
        </w:rPr>
        <w:t xml:space="preserve"> </w:t>
      </w:r>
      <w:r w:rsidR="008E03F7">
        <w:rPr>
          <w:rFonts w:ascii="Times New Roman" w:eastAsia="Calibri" w:hAnsi="Times New Roman"/>
          <w:color w:val="000000"/>
          <w:kern w:val="1"/>
          <w:lang w:eastAsia="zh-CN"/>
        </w:rPr>
        <w:t>a</w:t>
      </w:r>
      <w:r w:rsidR="00F46B17" w:rsidRPr="00397A7C">
        <w:rPr>
          <w:rFonts w:ascii="Times New Roman" w:eastAsia="Calibri" w:hAnsi="Times New Roman"/>
          <w:color w:val="000000"/>
          <w:kern w:val="1"/>
          <w:lang w:eastAsia="zh-CN"/>
        </w:rPr>
        <w:t xml:space="preserve">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18B47E5A" w14:textId="04665315" w:rsidR="00F46B17" w:rsidRPr="00397A7C" w:rsidRDefault="00F46B17" w:rsidP="00A535D2">
      <w:pPr>
        <w:numPr>
          <w:ilvl w:val="0"/>
          <w:numId w:val="11"/>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 xml:space="preserve">A kötbérigény nem érvényesítése, vagy nem határidőben történő érvényesítése nem jelent joglemondást </w:t>
      </w:r>
      <w:r w:rsidR="007A42CB">
        <w:rPr>
          <w:rFonts w:ascii="Times New Roman" w:eastAsia="Calibri" w:hAnsi="Times New Roman"/>
          <w:color w:val="000000"/>
          <w:kern w:val="1"/>
          <w:lang w:eastAsia="zh-CN"/>
        </w:rPr>
        <w:t>Megbízó</w:t>
      </w:r>
      <w:r w:rsidRPr="00397A7C">
        <w:rPr>
          <w:rFonts w:ascii="Times New Roman" w:eastAsia="Calibri" w:hAnsi="Times New Roman"/>
          <w:color w:val="000000"/>
          <w:kern w:val="1"/>
          <w:lang w:eastAsia="zh-CN"/>
        </w:rPr>
        <w:t xml:space="preserve"> részéről.</w:t>
      </w:r>
    </w:p>
    <w:p w14:paraId="5F5FFBA4" w14:textId="2C385BD8" w:rsidR="00F46B17" w:rsidRDefault="007A42CB" w:rsidP="00A535D2">
      <w:pPr>
        <w:numPr>
          <w:ilvl w:val="0"/>
          <w:numId w:val="11"/>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Megbízott</w:t>
      </w:r>
      <w:r w:rsidR="00F46B17" w:rsidRPr="00397A7C">
        <w:rPr>
          <w:rFonts w:ascii="Times New Roman" w:eastAsia="Calibri" w:hAnsi="Times New Roman"/>
          <w:color w:val="000000"/>
          <w:kern w:val="1"/>
          <w:lang w:eastAsia="zh-CN"/>
        </w:rPr>
        <w:t xml:space="preserve"> köteles mentesíteni </w:t>
      </w:r>
      <w:r>
        <w:rPr>
          <w:rFonts w:ascii="Times New Roman" w:eastAsia="Calibri" w:hAnsi="Times New Roman"/>
          <w:color w:val="000000"/>
          <w:kern w:val="1"/>
          <w:lang w:eastAsia="zh-CN"/>
        </w:rPr>
        <w:t>Megbízó</w:t>
      </w:r>
      <w:r w:rsidR="008E03F7">
        <w:rPr>
          <w:rFonts w:ascii="Times New Roman" w:eastAsia="Calibri" w:hAnsi="Times New Roman"/>
          <w:color w:val="000000"/>
          <w:kern w:val="1"/>
          <w:lang w:eastAsia="zh-CN"/>
        </w:rPr>
        <w:t>t</w:t>
      </w:r>
      <w:r w:rsidR="00F46B17" w:rsidRPr="00397A7C">
        <w:rPr>
          <w:rFonts w:ascii="Times New Roman" w:eastAsia="Calibri" w:hAnsi="Times New Roman"/>
          <w:color w:val="000000"/>
          <w:kern w:val="1"/>
          <w:lang w:eastAsia="zh-CN"/>
        </w:rPr>
        <w:t xml:space="preserve"> a tájékoztatás </w:t>
      </w:r>
      <w:r>
        <w:rPr>
          <w:rFonts w:ascii="Times New Roman" w:eastAsia="Calibri" w:hAnsi="Times New Roman"/>
          <w:color w:val="000000"/>
          <w:kern w:val="1"/>
          <w:lang w:eastAsia="zh-CN"/>
        </w:rPr>
        <w:t>Megbízott</w:t>
      </w:r>
      <w:r w:rsidR="008E03F7">
        <w:rPr>
          <w:rFonts w:ascii="Times New Roman" w:eastAsia="Calibri" w:hAnsi="Times New Roman"/>
          <w:color w:val="000000"/>
          <w:kern w:val="1"/>
          <w:lang w:eastAsia="zh-CN"/>
        </w:rPr>
        <w:t>i</w:t>
      </w:r>
      <w:r w:rsidR="00F46B17" w:rsidRPr="00397A7C">
        <w:rPr>
          <w:rFonts w:ascii="Times New Roman" w:eastAsia="Calibri" w:hAnsi="Times New Roman"/>
          <w:color w:val="000000"/>
          <w:kern w:val="1"/>
          <w:lang w:eastAsia="zh-CN"/>
        </w:rPr>
        <w:t xml:space="preserve"> kézhezvételétől számított 15 napon belül mindazon hátrányos jogkövetkezmények alól, amely </w:t>
      </w:r>
      <w:r w:rsidR="00343EA4">
        <w:rPr>
          <w:rFonts w:ascii="Times New Roman" w:eastAsia="Calibri" w:hAnsi="Times New Roman"/>
          <w:color w:val="000000"/>
          <w:kern w:val="1"/>
          <w:lang w:eastAsia="zh-CN"/>
        </w:rPr>
        <w:t xml:space="preserve">a </w:t>
      </w:r>
      <w:r>
        <w:rPr>
          <w:rFonts w:ascii="Times New Roman" w:eastAsia="Calibri" w:hAnsi="Times New Roman"/>
          <w:color w:val="000000"/>
          <w:kern w:val="1"/>
          <w:lang w:eastAsia="zh-CN"/>
        </w:rPr>
        <w:t>Megbízott</w:t>
      </w:r>
      <w:r w:rsidR="008E03F7">
        <w:rPr>
          <w:rFonts w:ascii="Times New Roman" w:eastAsia="Calibri" w:hAnsi="Times New Roman"/>
          <w:color w:val="000000"/>
          <w:kern w:val="1"/>
          <w:lang w:eastAsia="zh-CN"/>
        </w:rPr>
        <w:t xml:space="preserve"> </w:t>
      </w:r>
      <w:r w:rsidR="00F46B17" w:rsidRPr="00397A7C">
        <w:rPr>
          <w:rFonts w:ascii="Times New Roman" w:eastAsia="Calibri" w:hAnsi="Times New Roman"/>
          <w:color w:val="000000"/>
          <w:kern w:val="1"/>
          <w:lang w:eastAsia="zh-CN"/>
        </w:rPr>
        <w:t xml:space="preserve">nem szerződésszerű teljesítéséből eredően harmadik személy a </w:t>
      </w:r>
      <w:proofErr w:type="spellStart"/>
      <w:r>
        <w:rPr>
          <w:rFonts w:ascii="Times New Roman" w:eastAsia="Calibri" w:hAnsi="Times New Roman"/>
          <w:color w:val="000000"/>
          <w:kern w:val="1"/>
          <w:lang w:eastAsia="zh-CN"/>
        </w:rPr>
        <w:t>Megbízó</w:t>
      </w:r>
      <w:r w:rsidR="008E03F7">
        <w:rPr>
          <w:rFonts w:ascii="Times New Roman" w:eastAsia="Calibri" w:hAnsi="Times New Roman"/>
          <w:color w:val="000000"/>
          <w:kern w:val="1"/>
          <w:lang w:eastAsia="zh-CN"/>
        </w:rPr>
        <w:t>vel</w:t>
      </w:r>
      <w:proofErr w:type="spellEnd"/>
      <w:r w:rsidR="00F46B17" w:rsidRPr="00397A7C">
        <w:rPr>
          <w:rFonts w:ascii="Times New Roman" w:eastAsia="Calibri" w:hAnsi="Times New Roman"/>
          <w:color w:val="000000"/>
          <w:kern w:val="1"/>
          <w:lang w:eastAsia="zh-CN"/>
        </w:rPr>
        <w:t xml:space="preserve"> szemben érvényesít. </w:t>
      </w:r>
    </w:p>
    <w:p w14:paraId="00459E38" w14:textId="22B54B2B" w:rsidR="00C84443" w:rsidRDefault="007A42CB" w:rsidP="00A535D2">
      <w:pPr>
        <w:numPr>
          <w:ilvl w:val="0"/>
          <w:numId w:val="11"/>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Megbízott</w:t>
      </w:r>
      <w:r w:rsidR="00F46B17" w:rsidRPr="00397A7C">
        <w:rPr>
          <w:rFonts w:ascii="Times New Roman" w:eastAsia="Calibri" w:hAnsi="Times New Roman"/>
          <w:color w:val="000000"/>
          <w:kern w:val="1"/>
          <w:lang w:eastAsia="zh-CN"/>
        </w:rPr>
        <w:t xml:space="preserve"> </w:t>
      </w:r>
      <w:r w:rsidR="00F46B17">
        <w:rPr>
          <w:rFonts w:ascii="Times New Roman" w:eastAsia="Calibri" w:hAnsi="Times New Roman"/>
          <w:color w:val="000000"/>
          <w:kern w:val="1"/>
          <w:lang w:eastAsia="zh-CN"/>
        </w:rPr>
        <w:t>jogosult</w:t>
      </w:r>
      <w:r w:rsidR="00F46B17" w:rsidRPr="00397A7C">
        <w:rPr>
          <w:rFonts w:ascii="Times New Roman" w:eastAsia="Calibri" w:hAnsi="Times New Roman"/>
          <w:color w:val="000000"/>
          <w:kern w:val="1"/>
          <w:lang w:eastAsia="zh-CN"/>
        </w:rPr>
        <w:t xml:space="preserve"> peres eljárás esetén – amennyiben erre jogi lehetőség van </w:t>
      </w:r>
      <w:r w:rsidR="008E03F7">
        <w:rPr>
          <w:rFonts w:ascii="Times New Roman" w:eastAsia="Calibri" w:hAnsi="Times New Roman"/>
          <w:color w:val="000000"/>
          <w:kern w:val="1"/>
          <w:lang w:eastAsia="zh-CN"/>
        </w:rPr>
        <w:t>–</w:t>
      </w:r>
      <w:r w:rsidR="00F46B17" w:rsidRPr="00397A7C">
        <w:rPr>
          <w:rFonts w:ascii="Times New Roman" w:eastAsia="Calibri" w:hAnsi="Times New Roman"/>
          <w:color w:val="000000"/>
          <w:kern w:val="1"/>
          <w:lang w:eastAsia="zh-CN"/>
        </w:rPr>
        <w:t xml:space="preserve"> a</w:t>
      </w:r>
      <w:r w:rsidR="008E03F7">
        <w:rPr>
          <w:rFonts w:ascii="Times New Roman" w:eastAsia="Calibri" w:hAnsi="Times New Roman"/>
          <w:color w:val="000000"/>
          <w:kern w:val="1"/>
          <w:lang w:eastAsia="zh-CN"/>
        </w:rPr>
        <w:t xml:space="preserve"> </w:t>
      </w:r>
      <w:r w:rsidR="00F46B17" w:rsidRPr="00397A7C">
        <w:rPr>
          <w:rFonts w:ascii="Times New Roman" w:eastAsia="Calibri" w:hAnsi="Times New Roman"/>
          <w:color w:val="000000"/>
          <w:kern w:val="1"/>
          <w:lang w:eastAsia="zh-CN"/>
        </w:rPr>
        <w:t xml:space="preserve">perbe a </w:t>
      </w:r>
      <w:r>
        <w:rPr>
          <w:rFonts w:ascii="Times New Roman" w:eastAsia="Calibri" w:hAnsi="Times New Roman"/>
          <w:color w:val="000000"/>
          <w:kern w:val="1"/>
          <w:lang w:eastAsia="zh-CN"/>
        </w:rPr>
        <w:t>Megbízó</w:t>
      </w:r>
      <w:r w:rsidR="00F46B17" w:rsidRPr="00397A7C">
        <w:rPr>
          <w:rFonts w:ascii="Times New Roman" w:eastAsia="Calibri" w:hAnsi="Times New Roman"/>
          <w:color w:val="000000"/>
          <w:kern w:val="1"/>
          <w:lang w:eastAsia="zh-CN"/>
        </w:rPr>
        <w:t xml:space="preserve"> kérésére belépni, vagy </w:t>
      </w:r>
      <w:r>
        <w:rPr>
          <w:rFonts w:ascii="Times New Roman" w:eastAsia="Calibri" w:hAnsi="Times New Roman"/>
          <w:color w:val="000000"/>
          <w:kern w:val="1"/>
          <w:lang w:eastAsia="zh-CN"/>
        </w:rPr>
        <w:t>Megbízó</w:t>
      </w:r>
      <w:r w:rsidR="00F46B17" w:rsidRPr="00397A7C">
        <w:rPr>
          <w:rFonts w:ascii="Times New Roman" w:eastAsia="Calibri" w:hAnsi="Times New Roman"/>
          <w:color w:val="000000"/>
          <w:kern w:val="1"/>
          <w:lang w:eastAsia="zh-CN"/>
        </w:rPr>
        <w:t xml:space="preserve"> pernyertességét a </w:t>
      </w:r>
      <w:r>
        <w:rPr>
          <w:rFonts w:ascii="Times New Roman" w:eastAsia="Calibri" w:hAnsi="Times New Roman"/>
          <w:color w:val="000000"/>
          <w:kern w:val="1"/>
          <w:lang w:eastAsia="zh-CN"/>
        </w:rPr>
        <w:t>Megbízó</w:t>
      </w:r>
      <w:r w:rsidR="00F46B17" w:rsidRPr="00397A7C">
        <w:rPr>
          <w:rFonts w:ascii="Times New Roman" w:eastAsia="Calibri" w:hAnsi="Times New Roman"/>
          <w:color w:val="000000"/>
          <w:kern w:val="1"/>
          <w:lang w:eastAsia="zh-CN"/>
        </w:rPr>
        <w:t xml:space="preserve"> által kért jogszerű módokon egyébként elősegíteni. Ennek elmaradásából eredő valamennyi hátrányos következményért felelős </w:t>
      </w:r>
      <w:r>
        <w:rPr>
          <w:rFonts w:ascii="Times New Roman" w:eastAsia="Calibri" w:hAnsi="Times New Roman"/>
          <w:color w:val="000000"/>
          <w:kern w:val="1"/>
          <w:lang w:eastAsia="zh-CN"/>
        </w:rPr>
        <w:t>Megbízott</w:t>
      </w:r>
      <w:r w:rsidR="00F46B17" w:rsidRPr="00397A7C">
        <w:rPr>
          <w:rFonts w:ascii="Times New Roman" w:eastAsia="Calibri" w:hAnsi="Times New Roman"/>
          <w:color w:val="000000"/>
          <w:kern w:val="1"/>
          <w:lang w:eastAsia="zh-CN"/>
        </w:rPr>
        <w:t>.</w:t>
      </w:r>
    </w:p>
    <w:p w14:paraId="6947B9FE" w14:textId="77777777" w:rsidR="00FF1C39" w:rsidRPr="00725AFA" w:rsidRDefault="00FF1C39" w:rsidP="00FF1C39">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7FB7288D" w14:textId="7F02F0E3" w:rsidR="00FF1C39" w:rsidRDefault="00FF1C39" w:rsidP="00A535D2">
      <w:pPr>
        <w:numPr>
          <w:ilvl w:val="0"/>
          <w:numId w:val="14"/>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r w:rsidR="00940658">
        <w:rPr>
          <w:rFonts w:ascii="Times New Roman" w:eastAsia="Times New Roman" w:hAnsi="Times New Roman"/>
          <w:lang w:eastAsia="ar-SA"/>
        </w:rPr>
        <w:t xml:space="preserve"> </w:t>
      </w:r>
      <w:r w:rsidR="00940658" w:rsidRPr="00940658">
        <w:rPr>
          <w:rFonts w:ascii="Times New Roman" w:eastAsia="Times New Roman" w:hAnsi="Times New Roman"/>
          <w:lang w:eastAsia="ar-SA"/>
        </w:rPr>
        <w:t>év végére, legkésőbb a tárgyév november 30. napjáig megszüntetni</w:t>
      </w:r>
      <w:r w:rsidRPr="00397A7C">
        <w:rPr>
          <w:rFonts w:ascii="Times New Roman" w:eastAsia="Times New Roman" w:hAnsi="Times New Roman"/>
          <w:lang w:eastAsia="ar-SA"/>
        </w:rPr>
        <w:t>.</w:t>
      </w:r>
    </w:p>
    <w:p w14:paraId="7C5C0045" w14:textId="12D42CD0" w:rsidR="00A158DF" w:rsidRPr="00397A7C" w:rsidRDefault="00A158DF" w:rsidP="00A535D2">
      <w:pPr>
        <w:numPr>
          <w:ilvl w:val="0"/>
          <w:numId w:val="14"/>
        </w:numPr>
        <w:tabs>
          <w:tab w:val="clear" w:pos="720"/>
        </w:tabs>
        <w:suppressAutoHyphens/>
        <w:spacing w:after="120" w:line="288" w:lineRule="auto"/>
        <w:ind w:left="425" w:hanging="425"/>
        <w:jc w:val="both"/>
        <w:rPr>
          <w:rFonts w:ascii="Times New Roman" w:eastAsia="Times New Roman" w:hAnsi="Times New Roman"/>
          <w:lang w:eastAsia="ar-SA"/>
        </w:rPr>
      </w:pPr>
      <w:r>
        <w:rPr>
          <w:rFonts w:ascii="Times New Roman" w:eastAsia="Times New Roman" w:hAnsi="Times New Roman"/>
          <w:lang w:eastAsia="ar-SA"/>
        </w:rPr>
        <w:t>Bármelyik Fél</w:t>
      </w:r>
      <w:r w:rsidRPr="00A158DF">
        <w:rPr>
          <w:rFonts w:ascii="Times New Roman" w:eastAsia="Times New Roman" w:hAnsi="Times New Roman"/>
          <w:lang w:eastAsia="ar-SA"/>
        </w:rPr>
        <w:t xml:space="preserve"> általi felmondás időpontjában teljesítés alatt lévő </w:t>
      </w:r>
      <w:r>
        <w:rPr>
          <w:rFonts w:ascii="Times New Roman" w:eastAsia="Times New Roman" w:hAnsi="Times New Roman"/>
          <w:lang w:eastAsia="ar-SA"/>
        </w:rPr>
        <w:t>Munkákat</w:t>
      </w:r>
      <w:r w:rsidRPr="00A158DF">
        <w:rPr>
          <w:rFonts w:ascii="Times New Roman" w:eastAsia="Times New Roman" w:hAnsi="Times New Roman"/>
          <w:lang w:eastAsia="ar-SA"/>
        </w:rPr>
        <w:t xml:space="preserve"> </w:t>
      </w:r>
      <w:r w:rsidR="007A42CB">
        <w:rPr>
          <w:rFonts w:ascii="Times New Roman" w:eastAsia="Times New Roman" w:hAnsi="Times New Roman"/>
          <w:lang w:eastAsia="ar-SA"/>
        </w:rPr>
        <w:t>Megbízott</w:t>
      </w:r>
      <w:r w:rsidRPr="00A158DF">
        <w:rPr>
          <w:rFonts w:ascii="Times New Roman" w:eastAsia="Times New Roman" w:hAnsi="Times New Roman"/>
          <w:lang w:eastAsia="ar-SA"/>
        </w:rPr>
        <w:t xml:space="preserve"> köteles elvégezni, melyek ellenértékét </w:t>
      </w:r>
      <w:r w:rsidR="007A42CB">
        <w:rPr>
          <w:rFonts w:ascii="Times New Roman" w:eastAsia="Times New Roman" w:hAnsi="Times New Roman"/>
          <w:lang w:eastAsia="ar-SA"/>
        </w:rPr>
        <w:t>Megbízó</w:t>
      </w:r>
      <w:r w:rsidRPr="00A158DF">
        <w:rPr>
          <w:rFonts w:ascii="Times New Roman" w:eastAsia="Times New Roman" w:hAnsi="Times New Roman"/>
          <w:lang w:eastAsia="ar-SA"/>
        </w:rPr>
        <w:t xml:space="preserve"> </w:t>
      </w:r>
      <w:r w:rsidR="007A42CB">
        <w:rPr>
          <w:rFonts w:ascii="Times New Roman" w:eastAsia="Times New Roman" w:hAnsi="Times New Roman"/>
          <w:lang w:eastAsia="ar-SA"/>
        </w:rPr>
        <w:t>Megbízott</w:t>
      </w:r>
      <w:r w:rsidRPr="00A158DF">
        <w:rPr>
          <w:rFonts w:ascii="Times New Roman" w:eastAsia="Times New Roman" w:hAnsi="Times New Roman"/>
          <w:lang w:eastAsia="ar-SA"/>
        </w:rPr>
        <w:t xml:space="preserve"> számlája alapján köteles </w:t>
      </w:r>
      <w:r>
        <w:rPr>
          <w:rFonts w:ascii="Times New Roman" w:eastAsia="Times New Roman" w:hAnsi="Times New Roman"/>
          <w:lang w:eastAsia="ar-SA"/>
        </w:rPr>
        <w:t>megfizetni</w:t>
      </w:r>
      <w:r w:rsidRPr="00A158DF">
        <w:rPr>
          <w:rFonts w:ascii="Times New Roman" w:eastAsia="Times New Roman" w:hAnsi="Times New Roman"/>
          <w:lang w:eastAsia="ar-SA"/>
        </w:rPr>
        <w:t>.</w:t>
      </w:r>
    </w:p>
    <w:p w14:paraId="309B9CEA" w14:textId="22B27A35" w:rsidR="00FF1C39" w:rsidRPr="00A568E5"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A568E5">
        <w:rPr>
          <w:rFonts w:ascii="Times New Roman" w:eastAsia="Times New Roman" w:hAnsi="Times New Roman"/>
          <w:lang w:eastAsia="ar-SA"/>
        </w:rPr>
        <w:t xml:space="preserve">Jelen szerződés felmondással való megszüntetése során </w:t>
      </w:r>
      <w:r w:rsidR="007A42CB">
        <w:rPr>
          <w:rFonts w:ascii="Times New Roman" w:eastAsia="Times New Roman" w:hAnsi="Times New Roman"/>
          <w:lang w:eastAsia="ar-SA"/>
        </w:rPr>
        <w:t>Megbízó</w:t>
      </w:r>
      <w:r w:rsidRPr="00A568E5">
        <w:rPr>
          <w:rFonts w:ascii="Times New Roman" w:eastAsia="Times New Roman" w:hAnsi="Times New Roman"/>
          <w:lang w:eastAsia="ar-SA"/>
        </w:rPr>
        <w:t xml:space="preserve"> köteles </w:t>
      </w:r>
      <w:r w:rsidR="00343EA4" w:rsidRPr="00A568E5">
        <w:rPr>
          <w:rFonts w:ascii="Times New Roman" w:eastAsia="Times New Roman" w:hAnsi="Times New Roman"/>
          <w:lang w:eastAsia="ar-SA"/>
        </w:rPr>
        <w:t xml:space="preserve">a </w:t>
      </w:r>
      <w:r w:rsidR="007A42CB">
        <w:rPr>
          <w:rFonts w:ascii="Times New Roman" w:eastAsia="Times New Roman" w:hAnsi="Times New Roman"/>
          <w:lang w:eastAsia="ar-SA"/>
        </w:rPr>
        <w:t>Megbízott</w:t>
      </w:r>
      <w:r w:rsidRPr="00A568E5">
        <w:rPr>
          <w:rFonts w:ascii="Times New Roman" w:eastAsia="Times New Roman" w:hAnsi="Times New Roman"/>
          <w:lang w:eastAsia="ar-SA"/>
        </w:rPr>
        <w:t xml:space="preserve"> felé a felmondás napjáig </w:t>
      </w:r>
      <w:r w:rsidR="00CD487E" w:rsidRPr="00A568E5">
        <w:rPr>
          <w:rFonts w:ascii="Times New Roman" w:eastAsia="Times New Roman" w:hAnsi="Times New Roman"/>
          <w:lang w:eastAsia="ar-SA"/>
        </w:rPr>
        <w:t xml:space="preserve">elvégzett munkák </w:t>
      </w:r>
      <w:r w:rsidRPr="00A568E5">
        <w:rPr>
          <w:rFonts w:ascii="Times New Roman" w:eastAsia="Times New Roman" w:hAnsi="Times New Roman"/>
          <w:lang w:eastAsia="ar-SA"/>
        </w:rPr>
        <w:t xml:space="preserve">számla ellenében </w:t>
      </w:r>
      <w:r w:rsidR="007A42CB">
        <w:rPr>
          <w:rFonts w:ascii="Times New Roman" w:eastAsia="Times New Roman" w:hAnsi="Times New Roman"/>
          <w:lang w:eastAsia="ar-SA"/>
        </w:rPr>
        <w:t>Megbízott</w:t>
      </w:r>
      <w:r w:rsidRPr="00A568E5">
        <w:rPr>
          <w:rFonts w:ascii="Times New Roman" w:eastAsia="Times New Roman" w:hAnsi="Times New Roman"/>
          <w:lang w:eastAsia="ar-SA"/>
        </w:rPr>
        <w:t xml:space="preserve"> jelen szerződésben megjelölt bankszámlájára átutalni. </w:t>
      </w:r>
    </w:p>
    <w:p w14:paraId="5CDF81DE" w14:textId="77777777" w:rsidR="00FF1C39" w:rsidRPr="00397A7C"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0585F8B8" w14:textId="77777777" w:rsidR="00FF1C39" w:rsidRPr="00397A7C"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7FA360DD" w14:textId="4760B244" w:rsidR="00FF1C39" w:rsidRPr="00397A7C" w:rsidRDefault="007A42CB"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Pr>
          <w:rFonts w:ascii="Times New Roman" w:eastAsia="Times New Roman" w:hAnsi="Times New Roman"/>
          <w:lang w:eastAsia="ar-SA"/>
        </w:rPr>
        <w:t>Megbízó</w:t>
      </w:r>
      <w:r w:rsidR="00FF1C39" w:rsidRPr="00397A7C">
        <w:rPr>
          <w:rFonts w:ascii="Times New Roman" w:eastAsia="Times New Roman" w:hAnsi="Times New Roman"/>
          <w:lang w:eastAsia="ar-SA"/>
        </w:rPr>
        <w:t xml:space="preserve"> felmondása esetén köteles megtéríteni </w:t>
      </w:r>
      <w:r w:rsidR="00343EA4">
        <w:rPr>
          <w:rFonts w:ascii="Times New Roman" w:eastAsia="Times New Roman" w:hAnsi="Times New Roman"/>
          <w:lang w:eastAsia="ar-SA"/>
        </w:rPr>
        <w:t xml:space="preserve">a </w:t>
      </w:r>
      <w:r>
        <w:rPr>
          <w:rFonts w:ascii="Times New Roman" w:eastAsia="Times New Roman" w:hAnsi="Times New Roman"/>
          <w:lang w:eastAsia="ar-SA"/>
        </w:rPr>
        <w:t>Megbízott</w:t>
      </w:r>
      <w:r w:rsidR="00FF1C39">
        <w:rPr>
          <w:rFonts w:ascii="Times New Roman" w:eastAsia="Times New Roman" w:hAnsi="Times New Roman"/>
          <w:lang w:eastAsia="ar-SA"/>
        </w:rPr>
        <w:t xml:space="preserve">nak </w:t>
      </w:r>
      <w:r w:rsidR="00FF1C39" w:rsidRPr="00397A7C">
        <w:rPr>
          <w:rFonts w:ascii="Times New Roman" w:eastAsia="Times New Roman" w:hAnsi="Times New Roman"/>
          <w:lang w:eastAsia="ar-SA"/>
        </w:rPr>
        <w:t xml:space="preserve">a felmondással okozott kárt, kivéve, ha a felmondásra </w:t>
      </w:r>
      <w:r w:rsidR="00343EA4">
        <w:rPr>
          <w:rFonts w:ascii="Times New Roman" w:eastAsia="Times New Roman" w:hAnsi="Times New Roman"/>
          <w:lang w:eastAsia="ar-SA"/>
        </w:rPr>
        <w:t xml:space="preserve">a </w:t>
      </w:r>
      <w:r>
        <w:rPr>
          <w:rFonts w:ascii="Times New Roman" w:eastAsia="Times New Roman" w:hAnsi="Times New Roman"/>
          <w:lang w:eastAsia="ar-SA"/>
        </w:rPr>
        <w:t>Megbízott</w:t>
      </w:r>
      <w:r w:rsidR="00FF1C39">
        <w:rPr>
          <w:rFonts w:ascii="Times New Roman" w:eastAsia="Times New Roman" w:hAnsi="Times New Roman"/>
          <w:lang w:eastAsia="ar-SA"/>
        </w:rPr>
        <w:t xml:space="preserve"> </w:t>
      </w:r>
      <w:r w:rsidR="00FF1C39" w:rsidRPr="00397A7C">
        <w:rPr>
          <w:rFonts w:ascii="Times New Roman" w:eastAsia="Times New Roman" w:hAnsi="Times New Roman"/>
          <w:lang w:eastAsia="ar-SA"/>
        </w:rPr>
        <w:t xml:space="preserve">szerződésszegése miatt került sor. </w:t>
      </w:r>
    </w:p>
    <w:p w14:paraId="39C7FD11" w14:textId="31600AA7" w:rsidR="00FF1C39" w:rsidRPr="00397A7C"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Ha a szerződést </w:t>
      </w:r>
      <w:r w:rsidR="007A42CB">
        <w:rPr>
          <w:rFonts w:ascii="Times New Roman" w:eastAsia="Times New Roman" w:hAnsi="Times New Roman"/>
          <w:lang w:eastAsia="ar-SA"/>
        </w:rPr>
        <w:t>Megbízott</w:t>
      </w:r>
      <w:r w:rsidRPr="00397A7C">
        <w:rPr>
          <w:rFonts w:ascii="Times New Roman" w:eastAsia="Times New Roman" w:hAnsi="Times New Roman"/>
          <w:lang w:eastAsia="ar-SA"/>
        </w:rPr>
        <w:t xml:space="preserve"> alkalmatlan időben mondja fel, köteles megtéríteni a </w:t>
      </w:r>
      <w:r w:rsidR="007A42CB">
        <w:rPr>
          <w:rFonts w:ascii="Times New Roman" w:eastAsia="Times New Roman" w:hAnsi="Times New Roman"/>
          <w:lang w:eastAsia="ar-SA"/>
        </w:rPr>
        <w:t>Megbízó</w:t>
      </w:r>
      <w:r>
        <w:rPr>
          <w:rFonts w:ascii="Times New Roman" w:eastAsia="Times New Roman" w:hAnsi="Times New Roman"/>
          <w:lang w:eastAsia="ar-SA"/>
        </w:rPr>
        <w:t>n</w:t>
      </w:r>
      <w:r w:rsidR="002903B4">
        <w:rPr>
          <w:rFonts w:ascii="Times New Roman" w:eastAsia="Times New Roman" w:hAnsi="Times New Roman"/>
          <w:lang w:eastAsia="ar-SA"/>
        </w:rPr>
        <w:t>a</w:t>
      </w:r>
      <w:r>
        <w:rPr>
          <w:rFonts w:ascii="Times New Roman" w:eastAsia="Times New Roman" w:hAnsi="Times New Roman"/>
          <w:lang w:eastAsia="ar-SA"/>
        </w:rPr>
        <w:t>k</w:t>
      </w:r>
      <w:r w:rsidRPr="00397A7C">
        <w:rPr>
          <w:rFonts w:ascii="Times New Roman" w:eastAsia="Times New Roman" w:hAnsi="Times New Roman"/>
          <w:lang w:eastAsia="ar-SA"/>
        </w:rPr>
        <w:t xml:space="preserve"> a felmondással okozott kárt, kivéve, ha a felmondásra a </w:t>
      </w:r>
      <w:r w:rsidR="007A42CB">
        <w:rPr>
          <w:rFonts w:ascii="Times New Roman" w:eastAsia="Times New Roman" w:hAnsi="Times New Roman"/>
          <w:lang w:eastAsia="ar-SA"/>
        </w:rPr>
        <w:t>Megbízó</w:t>
      </w:r>
      <w:r w:rsidRPr="00397A7C">
        <w:rPr>
          <w:rFonts w:ascii="Times New Roman" w:eastAsia="Times New Roman" w:hAnsi="Times New Roman"/>
          <w:lang w:eastAsia="ar-SA"/>
        </w:rPr>
        <w:t xml:space="preserve"> szerződésszegése miatt került sor.</w:t>
      </w:r>
    </w:p>
    <w:p w14:paraId="4844358A" w14:textId="52F03E12" w:rsidR="00FF1C39" w:rsidRPr="00397A7C"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w:t>
      </w:r>
      <w:r w:rsidRPr="00397A7C">
        <w:rPr>
          <w:rFonts w:ascii="Times New Roman" w:eastAsia="Times New Roman" w:hAnsi="Times New Roman"/>
          <w:lang w:eastAsia="ar-SA"/>
        </w:rPr>
        <w:lastRenderedPageBreak/>
        <w:t>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7BC6CA18" w14:textId="77777777" w:rsidR="00FF1C39" w:rsidRPr="00397A7C"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1443E831" w14:textId="77777777" w:rsidR="00FF1C39" w:rsidRPr="00397A7C"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0C2F61D1" w14:textId="2CBE14AD" w:rsidR="00FF1C39" w:rsidRPr="00397A7C" w:rsidRDefault="00FF1C39" w:rsidP="00A535D2">
      <w:pPr>
        <w:numPr>
          <w:ilvl w:val="0"/>
          <w:numId w:val="14"/>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Súlyos szerződésszegésnek minősül </w:t>
      </w:r>
      <w:r w:rsidR="007A42CB">
        <w:rPr>
          <w:rFonts w:ascii="Times New Roman" w:eastAsia="Times New Roman" w:hAnsi="Times New Roman"/>
          <w:lang w:eastAsia="ar-SA"/>
        </w:rPr>
        <w:t>Megbízott</w:t>
      </w:r>
      <w:r w:rsidRPr="00397A7C">
        <w:rPr>
          <w:rFonts w:ascii="Times New Roman" w:eastAsia="Times New Roman" w:hAnsi="Times New Roman"/>
          <w:lang w:eastAsia="ar-SA"/>
        </w:rPr>
        <w:t xml:space="preserve"> részéről különösen:</w:t>
      </w:r>
    </w:p>
    <w:p w14:paraId="10C84361" w14:textId="19E82787" w:rsidR="00FF1C39" w:rsidRPr="00397A7C" w:rsidRDefault="00FF1C39" w:rsidP="00A535D2">
      <w:pPr>
        <w:numPr>
          <w:ilvl w:val="0"/>
          <w:numId w:val="12"/>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a </w:t>
      </w:r>
      <w:r w:rsidR="007A42CB">
        <w:rPr>
          <w:rFonts w:ascii="Times New Roman" w:eastAsia="Calibri" w:hAnsi="Times New Roman"/>
          <w:kern w:val="1"/>
          <w:lang w:eastAsia="zh-CN"/>
        </w:rPr>
        <w:t>Megbízó</w:t>
      </w:r>
      <w:r w:rsidRPr="00397A7C">
        <w:rPr>
          <w:rFonts w:ascii="Times New Roman" w:eastAsia="Calibri" w:hAnsi="Times New Roman"/>
          <w:kern w:val="1"/>
          <w:lang w:eastAsia="zh-CN"/>
        </w:rPr>
        <w:t xml:space="preserve"> írásbeli felszólítására</w:t>
      </w:r>
      <w:r w:rsidR="00CB43CB">
        <w:rPr>
          <w:rFonts w:ascii="Times New Roman" w:eastAsia="Calibri" w:hAnsi="Times New Roman"/>
          <w:kern w:val="1"/>
          <w:lang w:eastAsia="zh-CN"/>
        </w:rPr>
        <w:t xml:space="preserve"> </w:t>
      </w:r>
      <w:r w:rsidR="007A42CB">
        <w:rPr>
          <w:rFonts w:ascii="Times New Roman" w:eastAsia="Calibri" w:hAnsi="Times New Roman"/>
          <w:kern w:val="1"/>
          <w:lang w:eastAsia="zh-CN"/>
        </w:rPr>
        <w:t>Megbízott</w:t>
      </w:r>
      <w:r w:rsidR="00CB43CB">
        <w:rPr>
          <w:rFonts w:ascii="Times New Roman" w:eastAsia="Calibri" w:hAnsi="Times New Roman"/>
          <w:kern w:val="1"/>
          <w:lang w:eastAsia="zh-CN"/>
        </w:rPr>
        <w:t xml:space="preserve"> </w:t>
      </w:r>
      <w:r w:rsidRPr="00397A7C">
        <w:rPr>
          <w:rFonts w:ascii="Times New Roman" w:eastAsia="Calibri" w:hAnsi="Times New Roman"/>
          <w:kern w:val="1"/>
          <w:lang w:eastAsia="zh-CN"/>
        </w:rPr>
        <w:t>ismételten szerződésszegést követ el,</w:t>
      </w:r>
    </w:p>
    <w:p w14:paraId="6DCD9968" w14:textId="318AB1D0" w:rsidR="00FF1C39" w:rsidRDefault="00CB43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 xml:space="preserve">olyan okból, amelyért </w:t>
      </w:r>
      <w:r w:rsidR="007A42CB">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w:t>
      </w:r>
      <w:r>
        <w:rPr>
          <w:rFonts w:ascii="Times New Roman" w:eastAsia="Calibri" w:hAnsi="Times New Roman"/>
          <w:kern w:val="1"/>
          <w:lang w:eastAsia="zh-CN"/>
        </w:rPr>
        <w:t xml:space="preserve">felelős, a Szerződés </w:t>
      </w:r>
      <w:r w:rsidRPr="00CB43CB">
        <w:rPr>
          <w:rFonts w:ascii="Times New Roman" w:eastAsia="Calibri" w:hAnsi="Times New Roman"/>
          <w:kern w:val="1"/>
          <w:lang w:eastAsia="zh-CN"/>
        </w:rPr>
        <w:t>időtartama alatt legalább 5 Megrendelés teljesítése meghiúsul</w:t>
      </w:r>
      <w:r w:rsidR="00FF1C39" w:rsidRPr="00397A7C">
        <w:rPr>
          <w:rFonts w:ascii="Times New Roman" w:eastAsia="Calibri" w:hAnsi="Times New Roman"/>
          <w:kern w:val="1"/>
          <w:lang w:eastAsia="zh-CN"/>
        </w:rPr>
        <w:t>,</w:t>
      </w:r>
    </w:p>
    <w:p w14:paraId="41D16C6B" w14:textId="4C00D4A5" w:rsidR="0012118F"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w:t>
      </w:r>
      <w:r w:rsidR="0012118F">
        <w:rPr>
          <w:rFonts w:ascii="Times New Roman" w:eastAsia="Calibri" w:hAnsi="Times New Roman"/>
          <w:kern w:val="1"/>
          <w:lang w:eastAsia="zh-CN"/>
        </w:rPr>
        <w:t>t</w:t>
      </w:r>
      <w:r w:rsidR="002903B4">
        <w:rPr>
          <w:rFonts w:ascii="Times New Roman" w:eastAsia="Calibri" w:hAnsi="Times New Roman"/>
          <w:kern w:val="1"/>
          <w:lang w:eastAsia="zh-CN"/>
        </w:rPr>
        <w:t>at</w:t>
      </w:r>
      <w:r w:rsidR="0012118F">
        <w:rPr>
          <w:rFonts w:ascii="Times New Roman" w:eastAsia="Calibri" w:hAnsi="Times New Roman"/>
          <w:kern w:val="1"/>
          <w:lang w:eastAsia="zh-CN"/>
        </w:rPr>
        <w:t xml:space="preserve"> törlik</w:t>
      </w:r>
      <w:r w:rsidR="0012118F" w:rsidRPr="0012118F">
        <w:rPr>
          <w:rFonts w:ascii="Times New Roman" w:eastAsia="Calibri" w:hAnsi="Times New Roman"/>
          <w:kern w:val="1"/>
          <w:lang w:eastAsia="zh-CN"/>
        </w:rPr>
        <w:t xml:space="preserve"> </w:t>
      </w:r>
      <w:r w:rsidR="0012118F">
        <w:rPr>
          <w:rFonts w:ascii="Times New Roman" w:eastAsia="Calibri" w:hAnsi="Times New Roman"/>
          <w:kern w:val="1"/>
          <w:lang w:eastAsia="zh-CN"/>
        </w:rPr>
        <w:t>a</w:t>
      </w:r>
      <w:r w:rsidR="0012118F" w:rsidRPr="0012118F">
        <w:rPr>
          <w:rFonts w:ascii="Times New Roman" w:eastAsia="Calibri" w:hAnsi="Times New Roman"/>
          <w:kern w:val="1"/>
          <w:lang w:eastAsia="zh-CN"/>
        </w:rPr>
        <w:t xml:space="preserve"> </w:t>
      </w:r>
      <w:r w:rsidR="002903B4">
        <w:rPr>
          <w:rFonts w:ascii="Times New Roman" w:eastAsia="Calibri" w:hAnsi="Times New Roman"/>
          <w:kern w:val="1"/>
          <w:lang w:eastAsia="zh-CN"/>
        </w:rPr>
        <w:t>könyvvizsgálói</w:t>
      </w:r>
      <w:r w:rsidR="0012118F" w:rsidRPr="0012118F">
        <w:rPr>
          <w:rFonts w:ascii="Times New Roman" w:eastAsia="Calibri" w:hAnsi="Times New Roman"/>
          <w:kern w:val="1"/>
          <w:lang w:eastAsia="zh-CN"/>
        </w:rPr>
        <w:t xml:space="preserve"> nyilvántartásb</w:t>
      </w:r>
      <w:r w:rsidR="0012118F">
        <w:rPr>
          <w:rFonts w:ascii="Times New Roman" w:eastAsia="Calibri" w:hAnsi="Times New Roman"/>
          <w:kern w:val="1"/>
          <w:lang w:eastAsia="zh-CN"/>
        </w:rPr>
        <w:t>ól</w:t>
      </w:r>
      <w:r w:rsidR="0012118F" w:rsidRPr="0012118F">
        <w:rPr>
          <w:rFonts w:ascii="Times New Roman" w:eastAsia="Calibri" w:hAnsi="Times New Roman"/>
          <w:kern w:val="1"/>
          <w:lang w:eastAsia="zh-CN"/>
        </w:rPr>
        <w:t>,</w:t>
      </w:r>
      <w:r w:rsidR="0012118F">
        <w:rPr>
          <w:rFonts w:ascii="Times New Roman" w:eastAsia="Calibri" w:hAnsi="Times New Roman"/>
          <w:kern w:val="1"/>
          <w:lang w:eastAsia="zh-CN"/>
        </w:rPr>
        <w:t xml:space="preserve"> vagy a </w:t>
      </w:r>
      <w:r w:rsidR="002903B4">
        <w:rPr>
          <w:rFonts w:ascii="Times New Roman" w:eastAsia="Calibri" w:hAnsi="Times New Roman"/>
          <w:kern w:val="1"/>
          <w:lang w:eastAsia="zh-CN"/>
        </w:rPr>
        <w:t>könyvvizsgálói</w:t>
      </w:r>
      <w:r w:rsidR="0012118F" w:rsidRPr="0012118F">
        <w:rPr>
          <w:rFonts w:ascii="Times New Roman" w:eastAsia="Calibri" w:hAnsi="Times New Roman"/>
          <w:kern w:val="1"/>
          <w:lang w:eastAsia="zh-CN"/>
        </w:rPr>
        <w:t xml:space="preserve"> tevékenység ellátásához szükséges engedél</w:t>
      </w:r>
      <w:r w:rsidR="0012118F">
        <w:rPr>
          <w:rFonts w:ascii="Times New Roman" w:eastAsia="Calibri" w:hAnsi="Times New Roman"/>
          <w:kern w:val="1"/>
          <w:lang w:eastAsia="zh-CN"/>
        </w:rPr>
        <w:t>ye megszűnik,</w:t>
      </w:r>
    </w:p>
    <w:p w14:paraId="03831B54" w14:textId="6B03F817" w:rsidR="00FF1C39" w:rsidRPr="00397A7C" w:rsidRDefault="00FF1C39" w:rsidP="00A535D2">
      <w:pPr>
        <w:numPr>
          <w:ilvl w:val="0"/>
          <w:numId w:val="12"/>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jogerős elmarasztaló határozatot hoznak </w:t>
      </w:r>
      <w:r w:rsidR="00343EA4">
        <w:rPr>
          <w:rFonts w:ascii="Times New Roman" w:eastAsia="Calibri" w:hAnsi="Times New Roman"/>
          <w:kern w:val="1"/>
          <w:lang w:eastAsia="zh-CN"/>
        </w:rPr>
        <w:t xml:space="preserve">a </w:t>
      </w:r>
      <w:r w:rsidR="007A42CB">
        <w:rPr>
          <w:rFonts w:ascii="Times New Roman" w:eastAsia="Calibri" w:hAnsi="Times New Roman"/>
          <w:kern w:val="1"/>
          <w:lang w:eastAsia="zh-CN"/>
        </w:rPr>
        <w:t>Megbízott</w:t>
      </w:r>
      <w:r w:rsidRPr="00397A7C">
        <w:rPr>
          <w:rFonts w:ascii="Times New Roman" w:eastAsia="Calibri" w:hAnsi="Times New Roman"/>
          <w:kern w:val="1"/>
          <w:lang w:eastAsia="zh-CN"/>
        </w:rPr>
        <w:t xml:space="preserve"> szakmai tevékenységét érintő szabálysértés vagy bűncselekmény miatt</w:t>
      </w:r>
      <w:r w:rsidR="0012118F">
        <w:rPr>
          <w:rFonts w:ascii="Times New Roman" w:eastAsia="Calibri" w:hAnsi="Times New Roman"/>
          <w:kern w:val="1"/>
          <w:lang w:eastAsia="zh-CN"/>
        </w:rPr>
        <w:t>,</w:t>
      </w:r>
    </w:p>
    <w:p w14:paraId="57BC1266" w14:textId="591B9149"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ellen jogerősen felszámolási eljárás indul, vagy végelszámolási kérelmet nyújt be,</w:t>
      </w:r>
    </w:p>
    <w:p w14:paraId="651AA553" w14:textId="7E74C7AA"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adószámát törlik,</w:t>
      </w:r>
    </w:p>
    <w:p w14:paraId="4A454BED" w14:textId="246CE931"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tevékenysége vagy mulasztása miatt a </w:t>
      </w:r>
      <w:r>
        <w:rPr>
          <w:rFonts w:ascii="Times New Roman" w:eastAsia="Calibri" w:hAnsi="Times New Roman"/>
          <w:kern w:val="1"/>
          <w:lang w:eastAsia="zh-CN"/>
        </w:rPr>
        <w:t>Megbízó</w:t>
      </w:r>
      <w:r w:rsidR="00FF1C39" w:rsidRPr="00397A7C">
        <w:rPr>
          <w:rFonts w:ascii="Times New Roman" w:eastAsia="Calibri" w:hAnsi="Times New Roman"/>
          <w:kern w:val="1"/>
          <w:lang w:eastAsia="zh-CN"/>
        </w:rPr>
        <w:t xml:space="preserve"> tevékenységének ellátásában olyan mértékű fennakadás, elnehezülés történik, amely a tevékenység jogszabályban ill. szerződésekben foglalt tartalommal és módon történő ellátását veszélyezteti,</w:t>
      </w:r>
    </w:p>
    <w:p w14:paraId="5F7E96B7" w14:textId="476ED897"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az ellenszolgáltatás változatlanságára vonatkozó előírást megsérti,</w:t>
      </w:r>
    </w:p>
    <w:p w14:paraId="1668DF99" w14:textId="1C6A5E62" w:rsidR="00FF1C39" w:rsidRPr="00397A7C" w:rsidRDefault="00FF1C39" w:rsidP="00A535D2">
      <w:pPr>
        <w:numPr>
          <w:ilvl w:val="0"/>
          <w:numId w:val="12"/>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olyan tevékenységet vagy mulasztást tanúsít, mely a </w:t>
      </w:r>
      <w:r w:rsidR="007A42CB">
        <w:rPr>
          <w:rFonts w:ascii="Times New Roman" w:eastAsia="Calibri" w:hAnsi="Times New Roman"/>
          <w:kern w:val="1"/>
          <w:lang w:eastAsia="zh-CN"/>
        </w:rPr>
        <w:t>Megbízó</w:t>
      </w:r>
      <w:r w:rsidRPr="00397A7C">
        <w:rPr>
          <w:rFonts w:ascii="Times New Roman" w:eastAsia="Calibri" w:hAnsi="Times New Roman"/>
          <w:kern w:val="1"/>
          <w:lang w:eastAsia="zh-CN"/>
        </w:rPr>
        <w:t xml:space="preserve"> alaptevékenységének zavartalan végzését sérti vagy veszélyezteti,</w:t>
      </w:r>
    </w:p>
    <w:p w14:paraId="5056A063" w14:textId="7FAC9E44"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Megbízó</w:t>
      </w:r>
      <w:r w:rsidR="00FF1C39" w:rsidRPr="00397A7C">
        <w:rPr>
          <w:rFonts w:ascii="Times New Roman" w:eastAsia="Calibri" w:hAnsi="Times New Roman"/>
          <w:kern w:val="1"/>
          <w:lang w:eastAsia="zh-CN"/>
        </w:rPr>
        <w:t xml:space="preserve"> jó hírnevét sérti vagy veszélyezteti,</w:t>
      </w:r>
    </w:p>
    <w:p w14:paraId="2653CB76" w14:textId="4CFFE6CF"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az alkalmazottai tekintetében a bejelentési és adózási kötelezettségének jogszabály szerint, határidőben nem tesz eleget,</w:t>
      </w:r>
    </w:p>
    <w:p w14:paraId="77B12B01" w14:textId="7C195B8B" w:rsidR="00FF1C39" w:rsidRPr="00397A7C" w:rsidRDefault="007A42CB" w:rsidP="00A535D2">
      <w:pPr>
        <w:numPr>
          <w:ilvl w:val="0"/>
          <w:numId w:val="12"/>
        </w:numPr>
        <w:spacing w:after="60" w:line="288" w:lineRule="auto"/>
        <w:ind w:left="1418" w:hanging="284"/>
        <w:jc w:val="both"/>
        <w:rPr>
          <w:rFonts w:ascii="Times New Roman" w:eastAsia="Calibri" w:hAnsi="Times New Roman"/>
          <w:kern w:val="1"/>
          <w:lang w:eastAsia="zh-CN"/>
        </w:rPr>
      </w:pPr>
      <w:r>
        <w:rPr>
          <w:rFonts w:ascii="Times New Roman" w:eastAsia="Calibri" w:hAnsi="Times New Roman"/>
          <w:kern w:val="1"/>
          <w:lang w:eastAsia="zh-CN"/>
        </w:rPr>
        <w:t>Megbízott</w:t>
      </w:r>
      <w:r w:rsidR="00FF1C39" w:rsidRPr="00397A7C">
        <w:rPr>
          <w:rFonts w:ascii="Times New Roman" w:eastAsia="Calibri" w:hAnsi="Times New Roman"/>
          <w:kern w:val="1"/>
          <w:lang w:eastAsia="zh-CN"/>
        </w:rPr>
        <w:t xml:space="preserve"> nem minősül átlátható szervezetnek,</w:t>
      </w:r>
    </w:p>
    <w:p w14:paraId="62CBCDF5" w14:textId="76CFDE18" w:rsidR="00FF1C39" w:rsidRPr="00397A7C" w:rsidRDefault="00FF1C39" w:rsidP="00A535D2">
      <w:pPr>
        <w:numPr>
          <w:ilvl w:val="0"/>
          <w:numId w:val="12"/>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az átláthatósági nyilatkozatban feltüntetett adatokban bekövetkezett változásokról nem a szerződésben foglaltaknak megfelelően értesítette a </w:t>
      </w:r>
      <w:r w:rsidR="007A42CB">
        <w:rPr>
          <w:rFonts w:ascii="Times New Roman" w:eastAsia="Calibri" w:hAnsi="Times New Roman"/>
          <w:kern w:val="1"/>
          <w:lang w:eastAsia="zh-CN"/>
        </w:rPr>
        <w:t>Megbízó</w:t>
      </w:r>
      <w:r w:rsidR="007A5385">
        <w:rPr>
          <w:rFonts w:ascii="Times New Roman" w:eastAsia="Calibri" w:hAnsi="Times New Roman"/>
          <w:kern w:val="1"/>
          <w:lang w:eastAsia="zh-CN"/>
        </w:rPr>
        <w:t>t</w:t>
      </w:r>
      <w:r w:rsidRPr="00397A7C">
        <w:rPr>
          <w:rFonts w:ascii="Times New Roman" w:eastAsia="Calibri" w:hAnsi="Times New Roman"/>
          <w:kern w:val="1"/>
          <w:lang w:eastAsia="zh-CN"/>
        </w:rPr>
        <w:t>, vagy</w:t>
      </w:r>
    </w:p>
    <w:p w14:paraId="3FA90EF0" w14:textId="77777777" w:rsidR="00FF1C39" w:rsidRPr="00397A7C" w:rsidRDefault="00FF1C39" w:rsidP="00A535D2">
      <w:pPr>
        <w:numPr>
          <w:ilvl w:val="0"/>
          <w:numId w:val="12"/>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lastRenderedPageBreak/>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53AEEC58" w14:textId="0577A471" w:rsidR="00FF1C39" w:rsidRPr="00397A7C" w:rsidRDefault="007A42CB"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Pr>
          <w:rFonts w:ascii="Times New Roman" w:eastAsia="Times New Roman" w:hAnsi="Times New Roman"/>
          <w:lang w:eastAsia="ar-SA"/>
        </w:rPr>
        <w:t>Megbízott</w:t>
      </w:r>
      <w:r w:rsidR="00FF1C39" w:rsidRPr="00397A7C">
        <w:rPr>
          <w:rFonts w:ascii="Times New Roman" w:eastAsia="Times New Roman" w:hAnsi="Times New Roman"/>
          <w:lang w:eastAsia="ar-SA"/>
        </w:rPr>
        <w:t xml:space="preserve"> jogosult a Szerződést felmondani, ha a </w:t>
      </w:r>
      <w:r>
        <w:rPr>
          <w:rFonts w:ascii="Times New Roman" w:eastAsia="Times New Roman" w:hAnsi="Times New Roman"/>
          <w:lang w:eastAsia="ar-SA"/>
        </w:rPr>
        <w:t>Megbízó</w:t>
      </w:r>
      <w:r w:rsidR="00FF1C39" w:rsidRPr="00397A7C">
        <w:rPr>
          <w:rFonts w:ascii="Times New Roman" w:eastAsia="Times New Roman" w:hAnsi="Times New Roman"/>
          <w:lang w:eastAsia="ar-SA"/>
        </w:rPr>
        <w:t xml:space="preserve"> </w:t>
      </w:r>
    </w:p>
    <w:p w14:paraId="78ADE008" w14:textId="7C5F010D" w:rsidR="00FF1C39" w:rsidRPr="00397A7C" w:rsidRDefault="00FF1C39" w:rsidP="00A535D2">
      <w:pPr>
        <w:numPr>
          <w:ilvl w:val="0"/>
          <w:numId w:val="13"/>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w:t>
      </w:r>
      <w:r w:rsidR="007A5385">
        <w:rPr>
          <w:rFonts w:ascii="Times New Roman" w:eastAsia="Calibri" w:hAnsi="Times New Roman"/>
          <w:kern w:val="1"/>
          <w:lang w:eastAsia="zh-CN"/>
        </w:rPr>
        <w:t xml:space="preserve"> teljesítést </w:t>
      </w:r>
      <w:r w:rsidRPr="00397A7C">
        <w:rPr>
          <w:rFonts w:ascii="Times New Roman" w:eastAsia="Calibri" w:hAnsi="Times New Roman"/>
          <w:kern w:val="1"/>
          <w:lang w:eastAsia="zh-CN"/>
        </w:rPr>
        <w:t>alapos indok nélkül nem veszi át,</w:t>
      </w:r>
    </w:p>
    <w:p w14:paraId="41787A9B" w14:textId="54F7B618" w:rsidR="00FF1C39" w:rsidRPr="00397A7C" w:rsidRDefault="00FF1C39" w:rsidP="00A535D2">
      <w:pPr>
        <w:numPr>
          <w:ilvl w:val="0"/>
          <w:numId w:val="13"/>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w:t>
      </w:r>
      <w:r w:rsidR="007A42CB">
        <w:rPr>
          <w:rFonts w:ascii="Times New Roman" w:eastAsia="Calibri" w:hAnsi="Times New Roman"/>
          <w:kern w:val="1"/>
          <w:lang w:eastAsia="zh-CN"/>
        </w:rPr>
        <w:t>Megbízó</w:t>
      </w:r>
      <w:r w:rsidRPr="00397A7C">
        <w:rPr>
          <w:rFonts w:ascii="Times New Roman" w:eastAsia="Calibri" w:hAnsi="Times New Roman"/>
          <w:kern w:val="1"/>
          <w:lang w:eastAsia="zh-CN"/>
        </w:rPr>
        <w:t xml:space="preserve"> </w:t>
      </w:r>
      <w:r w:rsidR="00343EA4">
        <w:rPr>
          <w:rFonts w:ascii="Times New Roman" w:eastAsia="Calibri" w:hAnsi="Times New Roman"/>
          <w:kern w:val="1"/>
          <w:lang w:eastAsia="zh-CN"/>
        </w:rPr>
        <w:t xml:space="preserve">a </w:t>
      </w:r>
      <w:r w:rsidR="007A42CB">
        <w:rPr>
          <w:rFonts w:ascii="Times New Roman" w:eastAsia="Calibri" w:hAnsi="Times New Roman"/>
          <w:kern w:val="1"/>
          <w:lang w:eastAsia="zh-CN"/>
        </w:rPr>
        <w:t>Megbízott</w:t>
      </w:r>
      <w:r w:rsidRPr="00397A7C">
        <w:rPr>
          <w:rFonts w:ascii="Times New Roman" w:eastAsia="Calibri" w:hAnsi="Times New Roman"/>
          <w:kern w:val="1"/>
          <w:lang w:eastAsia="zh-CN"/>
        </w:rPr>
        <w:t xml:space="preserve"> írásbeli, legalább 15 napos fizetési haladékot tartalmazó felszólítása ellenére sem tesz eleget</w:t>
      </w:r>
      <w:r w:rsidR="003A21DD">
        <w:rPr>
          <w:rFonts w:ascii="Times New Roman" w:eastAsia="Calibri" w:hAnsi="Times New Roman"/>
          <w:kern w:val="1"/>
          <w:lang w:eastAsia="zh-CN"/>
        </w:rPr>
        <w:t>,</w:t>
      </w:r>
      <w:r w:rsidR="003A21DD" w:rsidRPr="00397A7C">
        <w:rPr>
          <w:rFonts w:ascii="Times New Roman" w:eastAsia="Calibri" w:hAnsi="Times New Roman"/>
          <w:kern w:val="1"/>
          <w:lang w:eastAsia="zh-CN"/>
        </w:rPr>
        <w:t xml:space="preserve"> </w:t>
      </w:r>
    </w:p>
    <w:p w14:paraId="46047522" w14:textId="77777777" w:rsidR="00FF1C39" w:rsidRPr="00397A7C" w:rsidRDefault="00FF1C39" w:rsidP="002903B4">
      <w:pPr>
        <w:numPr>
          <w:ilvl w:val="0"/>
          <w:numId w:val="14"/>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40E779D" w14:textId="77777777" w:rsidR="00FF1C39" w:rsidRDefault="00FF1C39" w:rsidP="00A535D2">
      <w:pPr>
        <w:numPr>
          <w:ilvl w:val="0"/>
          <w:numId w:val="14"/>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2A0F88D8" w14:textId="77777777" w:rsidR="00FF1C39" w:rsidRPr="00660FE6" w:rsidRDefault="00FF1C39" w:rsidP="00A535D2">
      <w:pPr>
        <w:numPr>
          <w:ilvl w:val="0"/>
          <w:numId w:val="14"/>
        </w:numPr>
        <w:tabs>
          <w:tab w:val="clear" w:pos="720"/>
        </w:tabs>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0B309BEB" w14:textId="2F9F4BA5" w:rsidR="00660FE6" w:rsidRPr="00397A7C" w:rsidRDefault="00660FE6" w:rsidP="00A535D2">
      <w:pPr>
        <w:numPr>
          <w:ilvl w:val="0"/>
          <w:numId w:val="14"/>
        </w:numPr>
        <w:tabs>
          <w:tab w:val="clear" w:pos="720"/>
        </w:tabs>
        <w:suppressAutoHyphens/>
        <w:spacing w:after="120" w:line="288" w:lineRule="auto"/>
        <w:ind w:left="425" w:hanging="425"/>
        <w:jc w:val="both"/>
        <w:rPr>
          <w:rFonts w:ascii="Times New Roman" w:eastAsia="Times New Roman" w:hAnsi="Times New Roman"/>
          <w:lang w:eastAsia="ar-SA"/>
        </w:rPr>
      </w:pPr>
      <w:r w:rsidRPr="00660FE6">
        <w:rPr>
          <w:rFonts w:ascii="Times New Roman" w:eastAsia="Times New Roman" w:hAnsi="Times New Roman"/>
          <w:lang w:eastAsia="ar-SA"/>
        </w:rPr>
        <w:t xml:space="preserve">Felek a jelen </w:t>
      </w:r>
      <w:r>
        <w:rPr>
          <w:rFonts w:ascii="Times New Roman" w:eastAsia="Times New Roman" w:hAnsi="Times New Roman"/>
          <w:lang w:eastAsia="ar-SA"/>
        </w:rPr>
        <w:t>Szerződés</w:t>
      </w:r>
      <w:r w:rsidRPr="00660FE6">
        <w:rPr>
          <w:rFonts w:ascii="Times New Roman" w:eastAsia="Times New Roman" w:hAnsi="Times New Roman"/>
          <w:lang w:eastAsia="ar-SA"/>
        </w:rPr>
        <w:t xml:space="preserve"> bármely okból történő megszűnése esetén kötelesek egymással, a megszűnést követő 8 (nyolc) napon belül elszámolni.</w:t>
      </w:r>
    </w:p>
    <w:p w14:paraId="27A68057" w14:textId="77777777" w:rsidR="00C10442" w:rsidRPr="0024794E" w:rsidRDefault="00C10442" w:rsidP="00C10442">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3996634C" w14:textId="77777777" w:rsidR="00C10442" w:rsidRPr="00397A7C" w:rsidRDefault="00C10442" w:rsidP="00A535D2">
      <w:pPr>
        <w:numPr>
          <w:ilvl w:val="0"/>
          <w:numId w:val="15"/>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596C1E58" w14:textId="56EA8C17" w:rsidR="00C10442" w:rsidRPr="00397A7C" w:rsidRDefault="00C10442" w:rsidP="00A535D2">
      <w:pPr>
        <w:numPr>
          <w:ilvl w:val="1"/>
          <w:numId w:val="16"/>
        </w:numPr>
        <w:spacing w:after="120" w:line="288" w:lineRule="auto"/>
        <w:ind w:left="425" w:hanging="425"/>
        <w:jc w:val="both"/>
        <w:rPr>
          <w:rFonts w:ascii="Times New Roman" w:eastAsia="Times New Roman" w:hAnsi="Times New Roman"/>
          <w:lang w:eastAsia="hu-HU"/>
        </w:rPr>
      </w:pPr>
      <w:r w:rsidRPr="00397A7C">
        <w:rPr>
          <w:rFonts w:ascii="Times New Roman" w:eastAsia="Times New Roman" w:hAnsi="Times New Roman"/>
          <w:lang w:eastAsia="hu-HU"/>
        </w:rPr>
        <w:t xml:space="preserve">Ha a teljesítési határidő kapcsán </w:t>
      </w:r>
      <w:r w:rsidR="007A42CB">
        <w:rPr>
          <w:rFonts w:ascii="Times New Roman" w:eastAsia="Times New Roman" w:hAnsi="Times New Roman"/>
          <w:lang w:eastAsia="hu-HU"/>
        </w:rPr>
        <w:t>Megbízott</w:t>
      </w:r>
      <w:r w:rsidRPr="00397A7C">
        <w:rPr>
          <w:rFonts w:ascii="Times New Roman" w:eastAsia="Times New Roman" w:hAnsi="Times New Roman"/>
          <w:lang w:eastAsia="hu-HU"/>
        </w:rPr>
        <w:t xml:space="preserve">, mint kötelezett késedelembe esik [Ptk. 6.153. §], úgy késedelmét kimentheti, ám közreműködőiért felel a Ptk. 6:148. § szerint. A teljesítési határidőkbe nem számít be a bizonyíthatóan </w:t>
      </w:r>
      <w:r w:rsidR="007A42CB">
        <w:rPr>
          <w:rFonts w:ascii="Times New Roman" w:eastAsia="Times New Roman" w:hAnsi="Times New Roman"/>
          <w:lang w:eastAsia="hu-HU"/>
        </w:rPr>
        <w:t>Megbízott</w:t>
      </w:r>
      <w:r w:rsidRPr="00397A7C">
        <w:rPr>
          <w:rFonts w:ascii="Times New Roman" w:eastAsia="Times New Roman" w:hAnsi="Times New Roman"/>
          <w:lang w:eastAsia="hu-HU"/>
        </w:rPr>
        <w:t xml:space="preserve"> ellenőrzési körén kívül bekövetkezett körülmények elhárításának időtartama, amennyiben az adott körülmény elkerülése </w:t>
      </w:r>
      <w:r w:rsidR="007A42CB">
        <w:rPr>
          <w:rFonts w:ascii="Times New Roman" w:eastAsia="Times New Roman" w:hAnsi="Times New Roman"/>
          <w:lang w:eastAsia="hu-HU"/>
        </w:rPr>
        <w:t>Megbízott</w:t>
      </w:r>
      <w:r>
        <w:rPr>
          <w:rFonts w:ascii="Times New Roman" w:eastAsia="Times New Roman" w:hAnsi="Times New Roman"/>
          <w:lang w:eastAsia="hu-HU"/>
        </w:rPr>
        <w:t>ól</w:t>
      </w:r>
      <w:r w:rsidRPr="00397A7C">
        <w:rPr>
          <w:rFonts w:ascii="Times New Roman" w:eastAsia="Times New Roman" w:hAnsi="Times New Roman"/>
          <w:lang w:eastAsia="hu-HU"/>
        </w:rPr>
        <w:t xml:space="preserve"> a leggondosabb eljárás mellett sem volt elvárható.</w:t>
      </w:r>
    </w:p>
    <w:p w14:paraId="23D4F79A" w14:textId="4F53D2C2" w:rsidR="00C10442" w:rsidRPr="00397A7C" w:rsidRDefault="00C10442" w:rsidP="00A535D2">
      <w:pPr>
        <w:numPr>
          <w:ilvl w:val="1"/>
          <w:numId w:val="16"/>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 xml:space="preserve">A fenti körülménynek minősül a Szerződés megkötésekor előre nem látható olyan körülmény vagy esemény, amelyért </w:t>
      </w:r>
      <w:r w:rsidR="007A42CB">
        <w:rPr>
          <w:rFonts w:ascii="Times New Roman" w:eastAsia="Times New Roman" w:hAnsi="Times New Roman"/>
          <w:lang w:eastAsia="hu-HU"/>
        </w:rPr>
        <w:t>Megbízott</w:t>
      </w:r>
      <w:r w:rsidRPr="00397A7C">
        <w:rPr>
          <w:rFonts w:ascii="Times New Roman" w:eastAsia="Times New Roman" w:hAnsi="Times New Roman"/>
          <w:lang w:eastAsia="hu-HU"/>
        </w:rPr>
        <w:t xml:space="preserve"> bizonyíthatóan nem felelős, és amely a Szerződés határidőben történő teljesítését megakadályozza, így különösen ha</w:t>
      </w:r>
    </w:p>
    <w:p w14:paraId="3C2B9C6C" w14:textId="5068FD2E" w:rsidR="00C10442" w:rsidRPr="00397A7C" w:rsidRDefault="00C10442" w:rsidP="00A535D2">
      <w:pPr>
        <w:numPr>
          <w:ilvl w:val="2"/>
          <w:numId w:val="17"/>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 xml:space="preserve">a késedelem oka </w:t>
      </w:r>
      <w:r w:rsidR="007A42CB">
        <w:rPr>
          <w:rFonts w:ascii="Times New Roman" w:eastAsia="Times New Roman" w:hAnsi="Times New Roman"/>
          <w:lang w:eastAsia="hu-HU"/>
        </w:rPr>
        <w:t>Megbízó</w:t>
      </w:r>
      <w:r w:rsidRPr="00397A7C">
        <w:rPr>
          <w:rFonts w:ascii="Times New Roman" w:eastAsia="Times New Roman" w:hAnsi="Times New Roman"/>
          <w:lang w:eastAsia="hu-HU"/>
        </w:rPr>
        <w:t xml:space="preserve"> közbenső szerződésszegése [Ptk. 6:150. §],</w:t>
      </w:r>
    </w:p>
    <w:p w14:paraId="701CAE07" w14:textId="4780207B" w:rsidR="00C10442" w:rsidRPr="00397A7C" w:rsidRDefault="00C10442" w:rsidP="00A535D2">
      <w:pPr>
        <w:numPr>
          <w:ilvl w:val="2"/>
          <w:numId w:val="17"/>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 xml:space="preserve">a késedelem oka </w:t>
      </w:r>
      <w:r w:rsidR="007A42CB">
        <w:rPr>
          <w:rFonts w:ascii="Times New Roman" w:eastAsia="Times New Roman" w:hAnsi="Times New Roman"/>
          <w:lang w:eastAsia="hu-HU"/>
        </w:rPr>
        <w:t>Megbízó</w:t>
      </w:r>
      <w:r w:rsidRPr="00397A7C">
        <w:rPr>
          <w:rFonts w:ascii="Times New Roman" w:eastAsia="Times New Roman" w:hAnsi="Times New Roman"/>
          <w:lang w:eastAsia="hu-HU"/>
        </w:rPr>
        <w:t>, mint jogosult átvételi késedelme [Ptk. 6:156. §],</w:t>
      </w:r>
    </w:p>
    <w:p w14:paraId="174D37BC" w14:textId="25BEAEB9" w:rsidR="00C10442" w:rsidRPr="00397A7C" w:rsidRDefault="00C10442" w:rsidP="00A535D2">
      <w:pPr>
        <w:numPr>
          <w:ilvl w:val="2"/>
          <w:numId w:val="17"/>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 xml:space="preserve">a késedelem oka </w:t>
      </w:r>
      <w:proofErr w:type="spellStart"/>
      <w:r w:rsidR="007A42CB">
        <w:rPr>
          <w:rFonts w:ascii="Times New Roman" w:eastAsia="Times New Roman" w:hAnsi="Times New Roman"/>
          <w:lang w:eastAsia="hu-HU"/>
        </w:rPr>
        <w:t>Megbízott</w:t>
      </w:r>
      <w:r>
        <w:rPr>
          <w:rFonts w:ascii="Times New Roman" w:eastAsia="Times New Roman" w:hAnsi="Times New Roman"/>
          <w:lang w:eastAsia="hu-HU"/>
        </w:rPr>
        <w:t>tól</w:t>
      </w:r>
      <w:proofErr w:type="spellEnd"/>
      <w:r w:rsidRPr="00397A7C">
        <w:rPr>
          <w:rFonts w:ascii="Times New Roman" w:eastAsia="Times New Roman" w:hAnsi="Times New Roman"/>
          <w:lang w:eastAsia="hu-HU"/>
        </w:rPr>
        <w:t xml:space="preserve"> független, annak oka a Szerződés szerinti beszerzési igény megvalósításában a </w:t>
      </w:r>
      <w:proofErr w:type="spellStart"/>
      <w:r w:rsidR="007A42CB">
        <w:rPr>
          <w:rFonts w:ascii="Times New Roman" w:eastAsia="Times New Roman" w:hAnsi="Times New Roman"/>
          <w:lang w:eastAsia="hu-HU"/>
        </w:rPr>
        <w:t>Megbízó</w:t>
      </w:r>
      <w:r>
        <w:rPr>
          <w:rFonts w:ascii="Times New Roman" w:eastAsia="Times New Roman" w:hAnsi="Times New Roman"/>
          <w:lang w:eastAsia="hu-HU"/>
        </w:rPr>
        <w:t>vel</w:t>
      </w:r>
      <w:proofErr w:type="spellEnd"/>
      <w:r w:rsidRPr="00397A7C">
        <w:rPr>
          <w:rFonts w:ascii="Times New Roman" w:eastAsia="Times New Roman" w:hAnsi="Times New Roman"/>
          <w:lang w:eastAsia="hu-HU"/>
        </w:rPr>
        <w:t xml:space="preserve"> létesített jogviszony alapján – esetlegesen – részt </w:t>
      </w:r>
      <w:r w:rsidR="007A42CB">
        <w:rPr>
          <w:rFonts w:ascii="Times New Roman" w:eastAsia="Times New Roman" w:hAnsi="Times New Roman"/>
          <w:lang w:eastAsia="hu-HU"/>
        </w:rPr>
        <w:t>Megbízó</w:t>
      </w:r>
      <w:r w:rsidRPr="00397A7C">
        <w:rPr>
          <w:rFonts w:ascii="Times New Roman" w:eastAsia="Times New Roman" w:hAnsi="Times New Roman"/>
          <w:lang w:eastAsia="hu-HU"/>
        </w:rPr>
        <w:t xml:space="preserve"> harmadik személyek olyan magatartása, amely </w:t>
      </w:r>
      <w:r w:rsidR="007A42CB">
        <w:rPr>
          <w:rFonts w:ascii="Times New Roman" w:eastAsia="Times New Roman" w:hAnsi="Times New Roman"/>
          <w:lang w:eastAsia="hu-HU"/>
        </w:rPr>
        <w:t>Megbízott</w:t>
      </w:r>
      <w:r w:rsidRPr="00397A7C">
        <w:rPr>
          <w:rFonts w:ascii="Times New Roman" w:eastAsia="Times New Roman" w:hAnsi="Times New Roman"/>
          <w:lang w:eastAsia="hu-HU"/>
        </w:rPr>
        <w:t xml:space="preserve"> határidőben történő teljesítését késlelteti.</w:t>
      </w:r>
    </w:p>
    <w:p w14:paraId="085FDE13" w14:textId="37CAFA0D" w:rsidR="00C10442" w:rsidRPr="00397A7C" w:rsidRDefault="007A42CB" w:rsidP="00A535D2">
      <w:pPr>
        <w:numPr>
          <w:ilvl w:val="1"/>
          <w:numId w:val="16"/>
        </w:numPr>
        <w:spacing w:after="120" w:line="288" w:lineRule="auto"/>
        <w:ind w:left="426" w:hanging="426"/>
        <w:jc w:val="both"/>
        <w:rPr>
          <w:rFonts w:ascii="Times New Roman" w:eastAsia="Times New Roman" w:hAnsi="Times New Roman"/>
          <w:lang w:eastAsia="hu-HU"/>
        </w:rPr>
      </w:pPr>
      <w:r>
        <w:rPr>
          <w:rFonts w:ascii="Times New Roman" w:eastAsia="Times New Roman" w:hAnsi="Times New Roman"/>
          <w:lang w:eastAsia="hu-HU"/>
        </w:rPr>
        <w:lastRenderedPageBreak/>
        <w:t>Megbízott</w:t>
      </w:r>
      <w:r w:rsidR="00C10442">
        <w:rPr>
          <w:rFonts w:ascii="Times New Roman" w:eastAsia="Times New Roman" w:hAnsi="Times New Roman"/>
          <w:lang w:eastAsia="hu-HU"/>
        </w:rPr>
        <w:t>nak</w:t>
      </w:r>
      <w:r w:rsidR="00C10442" w:rsidRPr="00397A7C">
        <w:rPr>
          <w:rFonts w:ascii="Times New Roman" w:eastAsia="Times New Roman" w:hAnsi="Times New Roman"/>
          <w:lang w:eastAsia="hu-HU"/>
        </w:rPr>
        <w:t xml:space="preserve"> legkésőbb a tudomásszerzést követő munkanapon, hitelt érdemlő módon tájékoztatnia kell </w:t>
      </w:r>
      <w:r>
        <w:rPr>
          <w:rFonts w:ascii="Times New Roman" w:eastAsia="Times New Roman" w:hAnsi="Times New Roman"/>
          <w:lang w:eastAsia="hu-HU"/>
        </w:rPr>
        <w:t>Megbízó</w:t>
      </w:r>
      <w:r w:rsidR="00C10442">
        <w:rPr>
          <w:rFonts w:ascii="Times New Roman" w:eastAsia="Times New Roman" w:hAnsi="Times New Roman"/>
          <w:lang w:eastAsia="hu-HU"/>
        </w:rPr>
        <w:t>t</w:t>
      </w:r>
      <w:r w:rsidR="00C10442" w:rsidRPr="00397A7C">
        <w:rPr>
          <w:rFonts w:ascii="Times New Roman" w:eastAsia="Times New Roman" w:hAnsi="Times New Roman"/>
          <w:lang w:eastAsia="hu-HU"/>
        </w:rPr>
        <w:t xml:space="preserve"> a kimentett késedelemre okot adó körülményről vagy eseményről.</w:t>
      </w:r>
    </w:p>
    <w:p w14:paraId="60D729E9" w14:textId="77777777" w:rsidR="00C10442" w:rsidRPr="00397A7C" w:rsidRDefault="00C10442" w:rsidP="00A535D2">
      <w:pPr>
        <w:numPr>
          <w:ilvl w:val="1"/>
          <w:numId w:val="16"/>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396FB386" w14:textId="2889DD33" w:rsidR="00C10442" w:rsidRDefault="00C10442" w:rsidP="00A535D2">
      <w:pPr>
        <w:numPr>
          <w:ilvl w:val="1"/>
          <w:numId w:val="16"/>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 xml:space="preserve">Felek megállapodnak, hogy </w:t>
      </w:r>
      <w:r w:rsidR="007A42CB">
        <w:rPr>
          <w:rFonts w:ascii="Times New Roman" w:eastAsia="Times New Roman" w:hAnsi="Times New Roman"/>
          <w:lang w:eastAsia="hu-HU"/>
        </w:rPr>
        <w:t>Megbízó</w:t>
      </w:r>
      <w:r>
        <w:rPr>
          <w:rFonts w:ascii="Times New Roman" w:eastAsia="Times New Roman" w:hAnsi="Times New Roman"/>
          <w:lang w:eastAsia="hu-HU"/>
        </w:rPr>
        <w:t>t</w:t>
      </w:r>
      <w:r w:rsidRPr="00397A7C">
        <w:rPr>
          <w:rFonts w:ascii="Times New Roman" w:eastAsia="Times New Roman" w:hAnsi="Times New Roman"/>
          <w:lang w:eastAsia="hu-HU"/>
        </w:rPr>
        <w:t xml:space="preserve"> a kimentett késedelem esetén annak jogkövetkezményén túl egyéb kártérítési kötelezettség nem terheli, kivéve, ha </w:t>
      </w:r>
      <w:r w:rsidR="007A42CB">
        <w:rPr>
          <w:rFonts w:ascii="Times New Roman" w:eastAsia="Times New Roman" w:hAnsi="Times New Roman"/>
          <w:lang w:eastAsia="hu-HU"/>
        </w:rPr>
        <w:t>Megbízó</w:t>
      </w:r>
      <w:r w:rsidRPr="00397A7C">
        <w:rPr>
          <w:rFonts w:ascii="Times New Roman" w:eastAsia="Times New Roman" w:hAnsi="Times New Roman"/>
          <w:lang w:eastAsia="hu-HU"/>
        </w:rPr>
        <w:t xml:space="preserve"> közbenső szerződésszegése szándékosan történt.</w:t>
      </w:r>
    </w:p>
    <w:p w14:paraId="0D46FA64" w14:textId="77777777" w:rsidR="00C10442" w:rsidRPr="00397A7C" w:rsidRDefault="00C10442" w:rsidP="00A535D2">
      <w:pPr>
        <w:numPr>
          <w:ilvl w:val="0"/>
          <w:numId w:val="15"/>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77009894" w14:textId="515BC4BE" w:rsidR="00C10442" w:rsidRPr="00C10442" w:rsidRDefault="007A42CB" w:rsidP="00A535D2">
      <w:pPr>
        <w:pStyle w:val="Listaszerbekezds"/>
        <w:numPr>
          <w:ilvl w:val="1"/>
          <w:numId w:val="19"/>
        </w:numPr>
        <w:spacing w:after="120" w:line="288" w:lineRule="auto"/>
        <w:ind w:left="426"/>
        <w:jc w:val="both"/>
      </w:pPr>
      <w:r>
        <w:t>Megbízott</w:t>
      </w:r>
      <w:r w:rsidR="00C10442" w:rsidRPr="00C10442">
        <w:t xml:space="preserve"> köteles </w:t>
      </w:r>
      <w:r>
        <w:t>Megbízó</w:t>
      </w:r>
      <w:r w:rsidR="00C10442">
        <w:t>t</w:t>
      </w:r>
      <w:r w:rsidR="00C10442" w:rsidRPr="00C10442">
        <w:t xml:space="preserve"> az ok feltüntetésével, és a várható késedelem megjelölésével minden olyan körülményről haladéktalanul értesíteni, amely a kötelezettségei szerződésszerű elvégzését veszélyezteti (</w:t>
      </w:r>
      <w:r w:rsidR="00C10442" w:rsidRPr="00C10442">
        <w:rPr>
          <w:b/>
          <w:bCs/>
        </w:rPr>
        <w:t>akadályközlő levél</w:t>
      </w:r>
      <w:r w:rsidR="00C10442" w:rsidRPr="00C10442">
        <w:t xml:space="preserve">). </w:t>
      </w:r>
    </w:p>
    <w:p w14:paraId="6CEA6631" w14:textId="77F56B3A" w:rsidR="00C10442" w:rsidRPr="00C10442" w:rsidRDefault="00C10442" w:rsidP="00A535D2">
      <w:pPr>
        <w:pStyle w:val="Listaszerbekezds"/>
        <w:numPr>
          <w:ilvl w:val="1"/>
          <w:numId w:val="19"/>
        </w:numPr>
        <w:spacing w:after="120" w:line="288" w:lineRule="auto"/>
        <w:ind w:left="426"/>
        <w:jc w:val="both"/>
      </w:pPr>
      <w:r w:rsidRPr="00C10442">
        <w:t xml:space="preserve">A haladéktalan értesítés elmulasztásából eredő kárért </w:t>
      </w:r>
      <w:r w:rsidR="007A42CB">
        <w:t>Megbízott</w:t>
      </w:r>
      <w:r w:rsidRPr="00C10442">
        <w:t xml:space="preserve"> felelős, utólagosan nem hivatkozhat ebbéli tájékoztatási kötelezettsége megsértésére előnyök szerzése céljából, kötelezettsége, felelőssége kimentése érdekében.</w:t>
      </w:r>
    </w:p>
    <w:p w14:paraId="775F4C86" w14:textId="608F6C59" w:rsidR="003A7B4B" w:rsidRDefault="007A42CB" w:rsidP="00A535D2">
      <w:pPr>
        <w:numPr>
          <w:ilvl w:val="0"/>
          <w:numId w:val="15"/>
        </w:numPr>
        <w:suppressAutoHyphens/>
        <w:spacing w:after="120" w:line="288" w:lineRule="auto"/>
        <w:ind w:left="426" w:hanging="426"/>
        <w:jc w:val="both"/>
        <w:rPr>
          <w:rFonts w:ascii="Times New Roman" w:eastAsia="Times New Roman" w:hAnsi="Times New Roman"/>
          <w:lang w:eastAsia="ar-SA"/>
        </w:rPr>
      </w:pPr>
      <w:r>
        <w:rPr>
          <w:rFonts w:ascii="Times New Roman" w:eastAsia="Times New Roman" w:hAnsi="Times New Roman"/>
          <w:lang w:eastAsia="ar-SA"/>
        </w:rPr>
        <w:t>Megbízott</w:t>
      </w:r>
      <w:r w:rsidR="00C10442" w:rsidRPr="00397A7C">
        <w:rPr>
          <w:rFonts w:ascii="Times New Roman" w:eastAsia="Times New Roman" w:hAnsi="Times New Roman"/>
          <w:lang w:eastAsia="ar-SA"/>
        </w:rPr>
        <w:t xml:space="preserve"> a Szerződéses okmányokban meghatározott feladatait a jelen Szerződés </w:t>
      </w:r>
      <w:r w:rsidR="00C10442">
        <w:rPr>
          <w:rFonts w:ascii="Times New Roman" w:eastAsia="Times New Roman" w:hAnsi="Times New Roman"/>
          <w:lang w:eastAsia="ar-SA"/>
        </w:rPr>
        <w:t>XI</w:t>
      </w:r>
      <w:r w:rsidR="003A7B4B">
        <w:rPr>
          <w:rFonts w:ascii="Times New Roman" w:eastAsia="Times New Roman" w:hAnsi="Times New Roman"/>
          <w:lang w:eastAsia="ar-SA"/>
        </w:rPr>
        <w:t>I</w:t>
      </w:r>
      <w:r w:rsidR="00C10442">
        <w:rPr>
          <w:rFonts w:ascii="Times New Roman" w:eastAsia="Times New Roman" w:hAnsi="Times New Roman"/>
          <w:lang w:eastAsia="ar-SA"/>
        </w:rPr>
        <w:t>.6.)</w:t>
      </w:r>
      <w:r w:rsidR="00C10442" w:rsidRPr="00397A7C">
        <w:rPr>
          <w:rFonts w:ascii="Times New Roman" w:eastAsia="Times New Roman" w:hAnsi="Times New Roman"/>
          <w:lang w:eastAsia="ar-SA"/>
        </w:rPr>
        <w:t xml:space="preserve"> pontjában megnevezett kapcsolattartójával, vagy az általa írásban kijelölt</w:t>
      </w:r>
      <w:r w:rsidR="00C10442">
        <w:rPr>
          <w:rFonts w:ascii="Times New Roman" w:eastAsia="Times New Roman" w:hAnsi="Times New Roman"/>
          <w:lang w:eastAsia="ar-SA"/>
        </w:rPr>
        <w:t xml:space="preserve">, </w:t>
      </w:r>
      <w:r>
        <w:rPr>
          <w:rFonts w:ascii="Times New Roman" w:eastAsia="Times New Roman" w:hAnsi="Times New Roman"/>
          <w:lang w:eastAsia="ar-SA"/>
        </w:rPr>
        <w:t>Megbízó</w:t>
      </w:r>
      <w:r w:rsidR="00C10442">
        <w:rPr>
          <w:rFonts w:ascii="Times New Roman" w:eastAsia="Times New Roman" w:hAnsi="Times New Roman"/>
          <w:lang w:eastAsia="ar-SA"/>
        </w:rPr>
        <w:t xml:space="preserve"> más</w:t>
      </w:r>
      <w:r w:rsidR="00C10442" w:rsidRPr="00397A7C">
        <w:rPr>
          <w:rFonts w:ascii="Times New Roman" w:eastAsia="Times New Roman" w:hAnsi="Times New Roman"/>
          <w:lang w:eastAsia="ar-SA"/>
        </w:rPr>
        <w:t xml:space="preserve"> munkavállalóval együttműködve, velük folyamatosan egyeztetve köteles teljesíteni. </w:t>
      </w:r>
    </w:p>
    <w:p w14:paraId="139CEEBA" w14:textId="77777777" w:rsidR="00C10442" w:rsidRPr="00324E6A" w:rsidRDefault="00C10442" w:rsidP="00C10442">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067F0FF2" w14:textId="77777777" w:rsidR="00C10442" w:rsidRPr="00397A7C" w:rsidRDefault="00C10442" w:rsidP="00A535D2">
      <w:pPr>
        <w:numPr>
          <w:ilvl w:val="0"/>
          <w:numId w:val="23"/>
        </w:numPr>
        <w:suppressAutoHyphens/>
        <w:spacing w:after="120" w:line="288" w:lineRule="auto"/>
        <w:ind w:left="426" w:hanging="426"/>
        <w:jc w:val="both"/>
        <w:rPr>
          <w:rFonts w:ascii="Times New Roman" w:hAnsi="Times New Roman"/>
        </w:rPr>
      </w:pPr>
      <w:r>
        <w:rPr>
          <w:rFonts w:ascii="Times New Roman" w:hAnsi="Times New Roman"/>
        </w:rPr>
        <w:t>Felek</w:t>
      </w:r>
      <w:r w:rsidRPr="00397A7C">
        <w:rPr>
          <w:rFonts w:ascii="Times New Roman" w:hAnsi="Times New Roman"/>
        </w:rPr>
        <w:t xml:space="preserve"> a szerződés </w:t>
      </w:r>
      <w:r>
        <w:rPr>
          <w:rFonts w:ascii="Times New Roman" w:hAnsi="Times New Roman"/>
        </w:rPr>
        <w:t>időtartama alatt</w:t>
      </w:r>
      <w:r w:rsidRPr="00397A7C">
        <w:rPr>
          <w:rFonts w:ascii="Times New Roman" w:hAnsi="Times New Roman"/>
        </w:rPr>
        <w:t xml:space="preserve"> során tudomás</w:t>
      </w:r>
      <w:r>
        <w:rPr>
          <w:rFonts w:ascii="Times New Roman" w:hAnsi="Times New Roman"/>
        </w:rPr>
        <w:t>uk</w:t>
      </w:r>
      <w:r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Pr="00397A7C">
        <w:rPr>
          <w:rFonts w:ascii="Times New Roman" w:hAnsi="Times New Roman"/>
        </w:rPr>
        <w:t xml:space="preserve"> kezelni, azokról tájékoztatást, felvilágosítást a </w:t>
      </w:r>
      <w:r>
        <w:rPr>
          <w:rFonts w:ascii="Times New Roman" w:hAnsi="Times New Roman"/>
        </w:rPr>
        <w:t>másik fél</w:t>
      </w:r>
      <w:r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539362A2" w14:textId="77777777" w:rsidR="00C10442" w:rsidRPr="00397A7C" w:rsidRDefault="00C10442" w:rsidP="00A535D2">
      <w:pPr>
        <w:numPr>
          <w:ilvl w:val="0"/>
          <w:numId w:val="23"/>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583BCD62" w14:textId="77777777" w:rsidR="00C10442" w:rsidRPr="00397A7C" w:rsidRDefault="00C10442" w:rsidP="00A535D2">
      <w:pPr>
        <w:numPr>
          <w:ilvl w:val="0"/>
          <w:numId w:val="23"/>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094319BF" w14:textId="77777777" w:rsidR="00C10442" w:rsidRPr="00397A7C" w:rsidRDefault="00C10442" w:rsidP="00A535D2">
      <w:pPr>
        <w:numPr>
          <w:ilvl w:val="0"/>
          <w:numId w:val="23"/>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6E3F7280" w14:textId="590AB31D" w:rsidR="00C10442" w:rsidRPr="00397A7C" w:rsidRDefault="00C10442" w:rsidP="00A535D2">
      <w:pPr>
        <w:numPr>
          <w:ilvl w:val="0"/>
          <w:numId w:val="23"/>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w:t>
      </w:r>
      <w:r w:rsidRPr="00397A7C">
        <w:rPr>
          <w:rFonts w:ascii="Times New Roman" w:hAnsi="Times New Roman"/>
        </w:rPr>
        <w:lastRenderedPageBreak/>
        <w:t xml:space="preserve">teljesítés biztonsága érdekében </w:t>
      </w:r>
      <w:r w:rsidR="007A42CB">
        <w:rPr>
          <w:rFonts w:ascii="Times New Roman" w:hAnsi="Times New Roman"/>
        </w:rPr>
        <w:t>Megbízott</w:t>
      </w:r>
      <w:r w:rsidRPr="00397A7C">
        <w:rPr>
          <w:rFonts w:ascii="Times New Roman" w:hAnsi="Times New Roman"/>
        </w:rPr>
        <w:t xml:space="preserve"> nem hivatkozhat a levelezőrendszerének meghibásodására, csak akkor, ha olyan hiba merült fel, melyről </w:t>
      </w:r>
      <w:r w:rsidR="007A42CB">
        <w:rPr>
          <w:rFonts w:ascii="Times New Roman" w:hAnsi="Times New Roman"/>
        </w:rPr>
        <w:t>Megbízó</w:t>
      </w:r>
      <w:r w:rsidRPr="00397A7C">
        <w:rPr>
          <w:rFonts w:ascii="Times New Roman" w:hAnsi="Times New Roman"/>
        </w:rPr>
        <w:t xml:space="preserve"> tudott vagy tudhatott (pl.: </w:t>
      </w:r>
      <w:r w:rsidR="007A42CB">
        <w:rPr>
          <w:rFonts w:ascii="Times New Roman" w:hAnsi="Times New Roman"/>
        </w:rPr>
        <w:t>Megbízott</w:t>
      </w:r>
      <w:r w:rsidRPr="00397A7C">
        <w:rPr>
          <w:rFonts w:ascii="Times New Roman" w:hAnsi="Times New Roman"/>
        </w:rPr>
        <w:t xml:space="preserve"> előzetes értesítése vagy kézbesíthetetlenségi jelentés </w:t>
      </w:r>
      <w:proofErr w:type="spellStart"/>
      <w:r w:rsidR="007A42CB">
        <w:rPr>
          <w:rFonts w:ascii="Times New Roman" w:hAnsi="Times New Roman"/>
        </w:rPr>
        <w:t>Megbízó</w:t>
      </w:r>
      <w:r>
        <w:rPr>
          <w:rFonts w:ascii="Times New Roman" w:hAnsi="Times New Roman"/>
        </w:rPr>
        <w:t>höz</w:t>
      </w:r>
      <w:proofErr w:type="spellEnd"/>
      <w:r w:rsidRPr="00397A7C">
        <w:rPr>
          <w:rFonts w:ascii="Times New Roman" w:hAnsi="Times New Roman"/>
        </w:rPr>
        <w:t xml:space="preserve"> való megérkezése). Az esetleges kommunikációs hibáról a tudomásra jutást követően haladéktalanul értesíteni kell a másik felet. Az értesítést az alábbiak szerint kell közöltnek tekinteni:</w:t>
      </w:r>
    </w:p>
    <w:p w14:paraId="13188899" w14:textId="77777777" w:rsidR="00C10442" w:rsidRPr="0034664F" w:rsidRDefault="00C10442" w:rsidP="00A535D2">
      <w:pPr>
        <w:numPr>
          <w:ilvl w:val="1"/>
          <w:numId w:val="22"/>
        </w:numPr>
        <w:spacing w:after="120" w:line="288" w:lineRule="auto"/>
        <w:ind w:left="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2F3CFEDE" w14:textId="77777777" w:rsidR="00C10442" w:rsidRPr="0034664F" w:rsidRDefault="00C10442" w:rsidP="00A535D2">
      <w:pPr>
        <w:numPr>
          <w:ilvl w:val="1"/>
          <w:numId w:val="22"/>
        </w:numPr>
        <w:spacing w:after="120" w:line="288" w:lineRule="auto"/>
        <w:ind w:left="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20A67B5" w14:textId="77777777" w:rsidR="00C10442" w:rsidRPr="00397A7C" w:rsidRDefault="00C10442" w:rsidP="00A535D2">
      <w:pPr>
        <w:numPr>
          <w:ilvl w:val="0"/>
          <w:numId w:val="21"/>
        </w:numPr>
        <w:spacing w:after="6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74397B85" w14:textId="77777777" w:rsidR="00C10442" w:rsidRPr="00397A7C" w:rsidRDefault="00C10442" w:rsidP="00A535D2">
      <w:pPr>
        <w:numPr>
          <w:ilvl w:val="0"/>
          <w:numId w:val="21"/>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5C448551" w14:textId="77777777" w:rsidR="00C10442" w:rsidRPr="00397A7C" w:rsidRDefault="00C10442" w:rsidP="00C10442">
      <w:pPr>
        <w:spacing w:after="120" w:line="288" w:lineRule="auto"/>
        <w:ind w:left="226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6C62D09D" w14:textId="77777777" w:rsidR="00C10442" w:rsidRPr="0034664F" w:rsidRDefault="00C10442" w:rsidP="00A535D2">
      <w:pPr>
        <w:numPr>
          <w:ilvl w:val="1"/>
          <w:numId w:val="22"/>
        </w:numPr>
        <w:spacing w:after="120" w:line="288" w:lineRule="auto"/>
        <w:ind w:left="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25EA05B5" w14:textId="77777777" w:rsidR="00C10442" w:rsidRPr="00BB3554" w:rsidRDefault="00C10442" w:rsidP="00A535D2">
      <w:pPr>
        <w:numPr>
          <w:ilvl w:val="0"/>
          <w:numId w:val="23"/>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C10442" w:rsidRPr="00397A7C" w14:paraId="09C950A7" w14:textId="77777777" w:rsidTr="009B3A53">
        <w:tc>
          <w:tcPr>
            <w:tcW w:w="4307" w:type="dxa"/>
            <w:tcBorders>
              <w:top w:val="nil"/>
              <w:left w:val="nil"/>
              <w:bottom w:val="nil"/>
              <w:right w:val="nil"/>
              <w:tl2br w:val="nil"/>
              <w:tr2bl w:val="nil"/>
            </w:tcBorders>
            <w:tcMar>
              <w:top w:w="0" w:type="dxa"/>
              <w:left w:w="108" w:type="dxa"/>
              <w:bottom w:w="0" w:type="dxa"/>
              <w:right w:w="108" w:type="dxa"/>
            </w:tcMar>
            <w:vAlign w:val="center"/>
          </w:tcPr>
          <w:p w14:paraId="1DE9AF2C" w14:textId="74693190" w:rsidR="00C10442" w:rsidRPr="000C7854" w:rsidRDefault="007A42CB" w:rsidP="009B3A53">
            <w:pPr>
              <w:suppressAutoHyphens/>
              <w:spacing w:after="120" w:line="288" w:lineRule="auto"/>
              <w:jc w:val="center"/>
              <w:rPr>
                <w:rFonts w:ascii="Times New Roman" w:eastAsia="Times New Roman" w:hAnsi="Times New Roman"/>
                <w:lang w:eastAsia="zh-CN"/>
              </w:rPr>
            </w:pPr>
            <w:r>
              <w:rPr>
                <w:rFonts w:ascii="Times New Roman" w:eastAsia="Times New Roman" w:hAnsi="Times New Roman"/>
                <w:b/>
                <w:lang w:eastAsia="zh-CN"/>
              </w:rPr>
              <w:t>Megbízó</w:t>
            </w:r>
            <w:r w:rsidR="00C10442" w:rsidRPr="000C7854">
              <w:rPr>
                <w:rFonts w:ascii="Times New Roman" w:eastAsia="Times New Roman" w:hAnsi="Times New Roman"/>
                <w:b/>
                <w:lang w:eastAsia="zh-CN"/>
              </w:rPr>
              <w:t xml:space="preserve"> részéről</w:t>
            </w:r>
            <w:r w:rsidR="00C10442" w:rsidRPr="000C7854">
              <w:rPr>
                <w:rFonts w:ascii="Times New Roman" w:eastAsia="Times New Roman" w:hAnsi="Times New Roman"/>
                <w:lang w:eastAsia="zh-CN"/>
              </w:rPr>
              <w:t>:</w:t>
            </w:r>
          </w:p>
          <w:p w14:paraId="28F1EA3A" w14:textId="2D176B77" w:rsidR="00C10442" w:rsidRPr="000C7854" w:rsidRDefault="00C10442" w:rsidP="009B3A53">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2903B4">
              <w:rPr>
                <w:rFonts w:ascii="Times New Roman" w:eastAsia="Times New Roman" w:hAnsi="Times New Roman"/>
                <w:lang w:eastAsia="zh-CN"/>
              </w:rPr>
              <w:t>Szabó Katalin</w:t>
            </w:r>
          </w:p>
          <w:p w14:paraId="4ACB1585" w14:textId="31225ECA" w:rsidR="00A65324" w:rsidRDefault="00C10442" w:rsidP="00A65324">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w:t>
            </w:r>
            <w:r w:rsidRPr="001D7D73">
              <w:rPr>
                <w:rFonts w:ascii="Times New Roman" w:eastAsia="Times New Roman" w:hAnsi="Times New Roman"/>
                <w:lang w:eastAsia="zh-CN"/>
              </w:rPr>
              <w:t>mail:</w:t>
            </w:r>
            <w:r w:rsidR="00660FE6">
              <w:rPr>
                <w:rFonts w:ascii="Times New Roman" w:eastAsia="Times New Roman" w:hAnsi="Times New Roman"/>
                <w:lang w:eastAsia="zh-CN"/>
              </w:rPr>
              <w:t xml:space="preserve"> </w:t>
            </w:r>
            <w:hyperlink r:id="rId8" w:history="1">
              <w:r w:rsidR="002903B4" w:rsidRPr="005E4492">
                <w:rPr>
                  <w:rStyle w:val="Hiperhivatkozs"/>
                  <w:rFonts w:ascii="Times New Roman" w:eastAsia="Times New Roman" w:hAnsi="Times New Roman"/>
                  <w:lang w:eastAsia="zh-CN"/>
                </w:rPr>
                <w:t>szabo.katalin@vacholding.hu</w:t>
              </w:r>
            </w:hyperlink>
            <w:r w:rsidR="002903B4">
              <w:rPr>
                <w:rFonts w:ascii="Times New Roman" w:eastAsia="Times New Roman" w:hAnsi="Times New Roman"/>
                <w:lang w:eastAsia="zh-CN"/>
              </w:rPr>
              <w:t xml:space="preserve"> </w:t>
            </w:r>
          </w:p>
          <w:p w14:paraId="7632465A" w14:textId="2AD217BB" w:rsidR="00C10442" w:rsidRPr="002325F1" w:rsidRDefault="00C10442" w:rsidP="00A65324">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Tel.:</w:t>
            </w:r>
            <w:r w:rsidR="00A65324">
              <w:rPr>
                <w:rFonts w:ascii="Times New Roman" w:eastAsia="Times New Roman" w:hAnsi="Times New Roman"/>
                <w:lang w:eastAsia="zh-CN"/>
              </w:rPr>
              <w:t xml:space="preserve"> </w:t>
            </w:r>
            <w:r w:rsidR="002903B4">
              <w:rPr>
                <w:rFonts w:ascii="Times New Roman" w:eastAsia="Times New Roman" w:hAnsi="Times New Roman"/>
                <w:lang w:eastAsia="zh-CN"/>
              </w:rPr>
              <w:t>+36-20/943-8686</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01C1F3BE" w14:textId="5B39DF33" w:rsidR="00C10442" w:rsidRPr="00EE520A" w:rsidRDefault="007A42CB" w:rsidP="009B3A53">
            <w:pPr>
              <w:suppressAutoHyphens/>
              <w:spacing w:after="120" w:line="288" w:lineRule="auto"/>
              <w:jc w:val="center"/>
              <w:rPr>
                <w:rFonts w:ascii="Times New Roman" w:eastAsia="Times New Roman" w:hAnsi="Times New Roman"/>
                <w:lang w:eastAsia="zh-CN"/>
              </w:rPr>
            </w:pPr>
            <w:r>
              <w:rPr>
                <w:rFonts w:ascii="Times New Roman" w:eastAsia="Times New Roman" w:hAnsi="Times New Roman"/>
                <w:b/>
                <w:lang w:eastAsia="zh-CN"/>
              </w:rPr>
              <w:t>Megbízott</w:t>
            </w:r>
            <w:r w:rsidR="00C10442" w:rsidRPr="00EE520A">
              <w:rPr>
                <w:rFonts w:ascii="Times New Roman" w:eastAsia="Times New Roman" w:hAnsi="Times New Roman"/>
                <w:b/>
                <w:lang w:eastAsia="zh-CN"/>
              </w:rPr>
              <w:t xml:space="preserve"> részéről</w:t>
            </w:r>
            <w:r w:rsidR="00C10442" w:rsidRPr="00EE520A">
              <w:rPr>
                <w:rFonts w:ascii="Times New Roman" w:eastAsia="Times New Roman" w:hAnsi="Times New Roman"/>
                <w:lang w:eastAsia="zh-CN"/>
              </w:rPr>
              <w:t>:</w:t>
            </w:r>
          </w:p>
          <w:p w14:paraId="6E2C11B6" w14:textId="39018685" w:rsidR="00EE520A" w:rsidRPr="00EE520A" w:rsidRDefault="00EE520A" w:rsidP="00EE520A">
            <w:pPr>
              <w:suppressAutoHyphens/>
              <w:spacing w:line="288" w:lineRule="auto"/>
              <w:jc w:val="center"/>
              <w:rPr>
                <w:rFonts w:ascii="Times New Roman" w:eastAsia="Times New Roman" w:hAnsi="Times New Roman"/>
                <w:lang w:eastAsia="zh-CN"/>
              </w:rPr>
            </w:pPr>
            <w:r w:rsidRPr="00EE520A">
              <w:rPr>
                <w:rFonts w:ascii="Times New Roman" w:eastAsia="Times New Roman" w:hAnsi="Times New Roman"/>
                <w:lang w:eastAsia="zh-CN"/>
              </w:rPr>
              <w:t xml:space="preserve">Név: </w:t>
            </w:r>
          </w:p>
          <w:p w14:paraId="2BB0786B" w14:textId="0A927975" w:rsidR="00EE520A" w:rsidRPr="00EE520A" w:rsidRDefault="00EE520A" w:rsidP="00EE520A">
            <w:pPr>
              <w:suppressAutoHyphens/>
              <w:spacing w:line="288" w:lineRule="auto"/>
              <w:jc w:val="center"/>
              <w:rPr>
                <w:rFonts w:ascii="Times New Roman" w:eastAsia="Times New Roman" w:hAnsi="Times New Roman"/>
                <w:lang w:eastAsia="zh-CN"/>
              </w:rPr>
            </w:pPr>
            <w:r w:rsidRPr="00EE520A">
              <w:rPr>
                <w:rFonts w:ascii="Times New Roman" w:eastAsia="Times New Roman" w:hAnsi="Times New Roman"/>
                <w:lang w:eastAsia="zh-CN"/>
              </w:rPr>
              <w:t xml:space="preserve">E-mail: </w:t>
            </w:r>
          </w:p>
          <w:p w14:paraId="357FFAE7" w14:textId="304A2884" w:rsidR="00A65324" w:rsidRPr="00397A7C" w:rsidRDefault="00EE520A" w:rsidP="00EE520A">
            <w:pPr>
              <w:suppressAutoHyphens/>
              <w:spacing w:line="288" w:lineRule="auto"/>
              <w:jc w:val="center"/>
              <w:rPr>
                <w:rFonts w:ascii="Times New Roman" w:eastAsia="Times New Roman" w:hAnsi="Times New Roman"/>
                <w:lang w:eastAsia="zh-CN"/>
              </w:rPr>
            </w:pPr>
            <w:r w:rsidRPr="00EE520A">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0B27DD41" w14:textId="39986AB2" w:rsidR="000A7C6C" w:rsidRDefault="00C10442" w:rsidP="00A535D2">
      <w:pPr>
        <w:numPr>
          <w:ilvl w:val="0"/>
          <w:numId w:val="23"/>
        </w:numPr>
        <w:suppressAutoHyphens/>
        <w:spacing w:before="120" w:after="120" w:line="288" w:lineRule="auto"/>
        <w:ind w:left="425" w:hanging="425"/>
        <w:jc w:val="both"/>
        <w:rPr>
          <w:rFonts w:ascii="Times New Roman" w:hAnsi="Times New Roman"/>
        </w:rPr>
      </w:pPr>
      <w:r w:rsidRPr="00BB3554">
        <w:rPr>
          <w:rFonts w:ascii="Times New Roman" w:hAnsi="Times New Roman"/>
        </w:rPr>
        <w:t xml:space="preserve">Felek megállapodnak abban, hogy a Szerződés teljesítéskor a </w:t>
      </w:r>
      <w:r w:rsidR="007A42CB">
        <w:rPr>
          <w:rFonts w:ascii="Times New Roman" w:hAnsi="Times New Roman"/>
        </w:rPr>
        <w:t>Megbízó</w:t>
      </w:r>
      <w:r w:rsidRPr="00BB3554">
        <w:rPr>
          <w:rFonts w:ascii="Times New Roman" w:hAnsi="Times New Roman"/>
        </w:rPr>
        <w:t xml:space="preserve"> érdekében eljáró személy, illetve </w:t>
      </w:r>
      <w:r w:rsidR="00343EA4">
        <w:rPr>
          <w:rFonts w:ascii="Times New Roman" w:hAnsi="Times New Roman"/>
        </w:rPr>
        <w:t xml:space="preserve">a </w:t>
      </w:r>
      <w:r w:rsidR="007A42CB">
        <w:rPr>
          <w:rFonts w:ascii="Times New Roman" w:hAnsi="Times New Roman"/>
        </w:rPr>
        <w:t>Megbízott</w:t>
      </w:r>
      <w:r w:rsidRPr="00BB3554">
        <w:rPr>
          <w:rFonts w:ascii="Times New Roman" w:hAnsi="Times New Roman"/>
        </w:rPr>
        <w:t xml:space="preserve"> alkalmazottja a teljesítéssel kapcsolatban jognyilatkozatot tehet, ezen kérdésekben az érintett fél képviselőjének minősül.</w:t>
      </w:r>
    </w:p>
    <w:p w14:paraId="6EFEA36F" w14:textId="77777777" w:rsidR="00C10442" w:rsidRPr="0034664F" w:rsidRDefault="00C10442" w:rsidP="00C10442">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9D0CAD7" w14:textId="2CF67B65" w:rsidR="00C10442" w:rsidRPr="00397A7C"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Szerződő felek megállapodnak abban, hogy a jelen szerződés hatálya alatt </w:t>
      </w:r>
      <w:r w:rsidR="007A42CB">
        <w:rPr>
          <w:rFonts w:ascii="Times New Roman" w:eastAsia="Times New Roman" w:hAnsi="Times New Roman"/>
          <w:lang w:eastAsia="zh-CN"/>
        </w:rPr>
        <w:t>Megbízott</w:t>
      </w:r>
      <w:r w:rsidRPr="00397A7C">
        <w:rPr>
          <w:rFonts w:ascii="Times New Roman" w:eastAsia="Times New Roman" w:hAnsi="Times New Roman"/>
          <w:lang w:eastAsia="zh-CN"/>
        </w:rPr>
        <w:t xml:space="preserve"> köteles a </w:t>
      </w:r>
      <w:r w:rsidR="007A42CB">
        <w:rPr>
          <w:rFonts w:ascii="Times New Roman" w:eastAsia="Times New Roman" w:hAnsi="Times New Roman"/>
          <w:lang w:eastAsia="zh-CN"/>
        </w:rPr>
        <w:t>Megbízó</w:t>
      </w:r>
      <w:r w:rsidRPr="00397A7C">
        <w:rPr>
          <w:rFonts w:ascii="Times New Roman" w:eastAsia="Times New Roman" w:hAnsi="Times New Roman"/>
          <w:lang w:eastAsia="zh-CN"/>
        </w:rPr>
        <w:t xml:space="preserve"> rendelkezésére állni, és munkaidőben telefonon, vagy e-mail útján a </w:t>
      </w:r>
      <w:r w:rsidR="007A42CB">
        <w:rPr>
          <w:rFonts w:ascii="Times New Roman" w:eastAsia="Times New Roman" w:hAnsi="Times New Roman"/>
          <w:lang w:eastAsia="zh-CN"/>
        </w:rPr>
        <w:t>Megbízó</w:t>
      </w:r>
      <w:r w:rsidRPr="00397A7C">
        <w:rPr>
          <w:rFonts w:ascii="Times New Roman" w:eastAsia="Times New Roman" w:hAnsi="Times New Roman"/>
          <w:lang w:eastAsia="zh-CN"/>
        </w:rPr>
        <w:t xml:space="preserve"> részére a jelen szerződéshez kapcsolódóan tanácsadást nyújtani.</w:t>
      </w:r>
    </w:p>
    <w:p w14:paraId="1A027B24" w14:textId="7D52F8C9" w:rsidR="00C10442" w:rsidRPr="00397A7C" w:rsidRDefault="007A42CB"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Pr>
          <w:rFonts w:ascii="Times New Roman" w:eastAsia="Times New Roman" w:hAnsi="Times New Roman"/>
          <w:lang w:eastAsia="zh-CN"/>
        </w:rPr>
        <w:t>Megbízott</w:t>
      </w:r>
      <w:r w:rsidR="00C10442" w:rsidRPr="00397A7C">
        <w:rPr>
          <w:rFonts w:ascii="Times New Roman" w:eastAsia="Times New Roman" w:hAnsi="Times New Roman"/>
          <w:lang w:eastAsia="zh-CN"/>
        </w:rPr>
        <w:t xml:space="preserve"> részére utasítást adó személy(</w:t>
      </w:r>
      <w:proofErr w:type="spellStart"/>
      <w:r w:rsidR="00C10442" w:rsidRPr="00397A7C">
        <w:rPr>
          <w:rFonts w:ascii="Times New Roman" w:eastAsia="Times New Roman" w:hAnsi="Times New Roman"/>
          <w:lang w:eastAsia="zh-CN"/>
        </w:rPr>
        <w:t>ek</w:t>
      </w:r>
      <w:proofErr w:type="spellEnd"/>
      <w:r w:rsidR="00C10442" w:rsidRPr="00397A7C">
        <w:rPr>
          <w:rFonts w:ascii="Times New Roman" w:eastAsia="Times New Roman" w:hAnsi="Times New Roman"/>
          <w:lang w:eastAsia="zh-CN"/>
        </w:rPr>
        <w:t>)</w:t>
      </w:r>
      <w:proofErr w:type="spellStart"/>
      <w:r w:rsidR="00C10442" w:rsidRPr="00397A7C">
        <w:rPr>
          <w:rFonts w:ascii="Times New Roman" w:eastAsia="Times New Roman" w:hAnsi="Times New Roman"/>
          <w:lang w:eastAsia="zh-CN"/>
        </w:rPr>
        <w:t>ben</w:t>
      </w:r>
      <w:proofErr w:type="spellEnd"/>
      <w:r w:rsidR="00C10442" w:rsidRPr="00397A7C">
        <w:rPr>
          <w:rFonts w:ascii="Times New Roman" w:eastAsia="Times New Roman" w:hAnsi="Times New Roman"/>
          <w:lang w:eastAsia="zh-CN"/>
        </w:rPr>
        <w:t xml:space="preserve"> beállott változásról, annak bekövetkezésétől számított 3 napon belül a </w:t>
      </w:r>
      <w:r>
        <w:rPr>
          <w:rFonts w:ascii="Times New Roman" w:eastAsia="Times New Roman" w:hAnsi="Times New Roman"/>
          <w:lang w:eastAsia="zh-CN"/>
        </w:rPr>
        <w:t>Megbízó</w:t>
      </w:r>
      <w:r w:rsidR="00C10442" w:rsidRPr="00397A7C">
        <w:rPr>
          <w:rFonts w:ascii="Times New Roman" w:eastAsia="Times New Roman" w:hAnsi="Times New Roman"/>
          <w:lang w:eastAsia="zh-CN"/>
        </w:rPr>
        <w:t xml:space="preserve"> köteles </w:t>
      </w:r>
      <w:r>
        <w:rPr>
          <w:rFonts w:ascii="Times New Roman" w:eastAsia="Times New Roman" w:hAnsi="Times New Roman"/>
          <w:lang w:eastAsia="zh-CN"/>
        </w:rPr>
        <w:t>Megbízott</w:t>
      </w:r>
      <w:r w:rsidR="00AA3578">
        <w:rPr>
          <w:rFonts w:ascii="Times New Roman" w:eastAsia="Times New Roman" w:hAnsi="Times New Roman"/>
          <w:lang w:eastAsia="zh-CN"/>
        </w:rPr>
        <w:t>a</w:t>
      </w:r>
      <w:r w:rsidR="00C10442">
        <w:rPr>
          <w:rFonts w:ascii="Times New Roman" w:eastAsia="Times New Roman" w:hAnsi="Times New Roman"/>
          <w:lang w:eastAsia="zh-CN"/>
        </w:rPr>
        <w:t xml:space="preserve">t </w:t>
      </w:r>
      <w:r w:rsidR="00C10442" w:rsidRPr="00397A7C">
        <w:rPr>
          <w:rFonts w:ascii="Times New Roman" w:eastAsia="Times New Roman" w:hAnsi="Times New Roman"/>
          <w:lang w:eastAsia="zh-CN"/>
        </w:rPr>
        <w:t>írásban (legalább e-mail útján) értesíteni.</w:t>
      </w:r>
    </w:p>
    <w:p w14:paraId="6C3AD02B" w14:textId="77777777" w:rsidR="00C10442"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2750F563" w14:textId="77777777" w:rsidR="00C10442" w:rsidRPr="001D7D73"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67E2A2DD" w14:textId="77777777" w:rsidR="00C10442" w:rsidRPr="001D7D73" w:rsidRDefault="00C10442" w:rsidP="00A535D2">
      <w:pPr>
        <w:numPr>
          <w:ilvl w:val="0"/>
          <w:numId w:val="26"/>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lastRenderedPageBreak/>
        <w:t>felek közhiteles nyilvántartásban foglalt adatainak módosulása esetén a nyilvántartásba bejegyzés napjával,</w:t>
      </w:r>
    </w:p>
    <w:p w14:paraId="4586D457" w14:textId="5344B76A" w:rsidR="00F244BA" w:rsidRPr="00F244BA" w:rsidRDefault="00C10442" w:rsidP="00A535D2">
      <w:pPr>
        <w:numPr>
          <w:ilvl w:val="0"/>
          <w:numId w:val="26"/>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13E284F5" w14:textId="77777777" w:rsidR="00C10442" w:rsidRDefault="00C10442" w:rsidP="00C10442">
      <w:pPr>
        <w:suppressAutoHyphens/>
        <w:spacing w:after="120" w:line="288" w:lineRule="auto"/>
        <w:ind w:left="1276"/>
        <w:jc w:val="both"/>
        <w:rPr>
          <w:rFonts w:ascii="Times New Roman" w:hAnsi="Times New Roman"/>
          <w:lang w:eastAsia="hu-HU"/>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5EB79509" w14:textId="42FBB54E" w:rsidR="00F244BA" w:rsidRPr="00397A7C" w:rsidRDefault="00F244BA"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Pr>
          <w:rFonts w:ascii="Times New Roman" w:eastAsia="Times New Roman" w:hAnsi="Times New Roman"/>
          <w:lang w:eastAsia="zh-CN"/>
        </w:rPr>
        <w:t>Felek megállapodnak, hogy a VII.1.) pont</w:t>
      </w:r>
      <w:r w:rsidRPr="00F244BA">
        <w:rPr>
          <w:rFonts w:ascii="Times New Roman" w:eastAsia="Times New Roman" w:hAnsi="Times New Roman"/>
          <w:lang w:eastAsia="zh-CN"/>
        </w:rPr>
        <w:t xml:space="preserve"> szerinti egységárakat a szerződés teljesítésének első 12 hónapjában fix áraknak tekintik. </w:t>
      </w:r>
      <w:r w:rsidRPr="00F244BA">
        <w:rPr>
          <w:rFonts w:ascii="Times New Roman" w:eastAsia="Times New Roman" w:hAnsi="Times New Roman"/>
          <w:bCs/>
          <w:lang w:eastAsia="zh-CN"/>
        </w:rPr>
        <w:t xml:space="preserve">Felek megállapodnak, hogy </w:t>
      </w:r>
      <w:r w:rsidR="007A42CB">
        <w:rPr>
          <w:rFonts w:ascii="Times New Roman" w:eastAsia="Times New Roman" w:hAnsi="Times New Roman"/>
          <w:bCs/>
          <w:lang w:eastAsia="zh-CN"/>
        </w:rPr>
        <w:t>Megbízott</w:t>
      </w:r>
      <w:r w:rsidRPr="00F244BA">
        <w:rPr>
          <w:rFonts w:ascii="Times New Roman" w:eastAsia="Times New Roman" w:hAnsi="Times New Roman"/>
          <w:bCs/>
          <w:lang w:eastAsia="zh-CN"/>
        </w:rPr>
        <w:t xml:space="preserve"> jogosult minden évben felülvizsgálni és </w:t>
      </w:r>
      <w:r>
        <w:rPr>
          <w:rFonts w:ascii="Times New Roman" w:eastAsia="Times New Roman" w:hAnsi="Times New Roman"/>
          <w:bCs/>
          <w:lang w:eastAsia="zh-CN"/>
        </w:rPr>
        <w:t xml:space="preserve">a </w:t>
      </w:r>
      <w:r w:rsidRPr="00F244BA">
        <w:rPr>
          <w:rFonts w:ascii="Times New Roman" w:eastAsia="Times New Roman" w:hAnsi="Times New Roman"/>
          <w:lang w:eastAsia="zh-CN"/>
        </w:rPr>
        <w:t xml:space="preserve">díjtételek aktualizálására vonatkozó módosítási javaslatát írásban megküldeni a </w:t>
      </w:r>
      <w:r w:rsidR="007A42CB">
        <w:rPr>
          <w:rFonts w:ascii="Times New Roman" w:eastAsia="Times New Roman" w:hAnsi="Times New Roman"/>
          <w:lang w:eastAsia="zh-CN"/>
        </w:rPr>
        <w:t>Megbízó</w:t>
      </w:r>
      <w:r w:rsidRPr="00F244BA">
        <w:rPr>
          <w:rFonts w:ascii="Times New Roman" w:eastAsia="Times New Roman" w:hAnsi="Times New Roman"/>
          <w:lang w:eastAsia="zh-CN"/>
        </w:rPr>
        <w:t>n</w:t>
      </w:r>
      <w:r w:rsidR="00AA3578">
        <w:rPr>
          <w:rFonts w:ascii="Times New Roman" w:eastAsia="Times New Roman" w:hAnsi="Times New Roman"/>
          <w:lang w:eastAsia="zh-CN"/>
        </w:rPr>
        <w:t>a</w:t>
      </w:r>
      <w:r w:rsidRPr="00F244BA">
        <w:rPr>
          <w:rFonts w:ascii="Times New Roman" w:eastAsia="Times New Roman" w:hAnsi="Times New Roman"/>
          <w:lang w:eastAsia="zh-CN"/>
        </w:rPr>
        <w:t xml:space="preserve">k. </w:t>
      </w:r>
      <w:r w:rsidR="007A42CB">
        <w:rPr>
          <w:rFonts w:ascii="Times New Roman" w:eastAsia="Times New Roman" w:hAnsi="Times New Roman"/>
          <w:bCs/>
          <w:lang w:eastAsia="zh-CN"/>
        </w:rPr>
        <w:t>Megbízó</w:t>
      </w:r>
      <w:r w:rsidR="00A32F59">
        <w:rPr>
          <w:rFonts w:ascii="Times New Roman" w:eastAsia="Times New Roman" w:hAnsi="Times New Roman"/>
          <w:bCs/>
          <w:lang w:eastAsia="zh-CN"/>
        </w:rPr>
        <w:t xml:space="preserve"> köteles a módosítási javaslat elfogadásáról vagy el nem fogadásáról 5 munkanapon belül írásban tájékoztatni </w:t>
      </w:r>
      <w:r w:rsidR="007A42CB">
        <w:rPr>
          <w:rFonts w:ascii="Times New Roman" w:eastAsia="Times New Roman" w:hAnsi="Times New Roman"/>
          <w:bCs/>
          <w:lang w:eastAsia="zh-CN"/>
        </w:rPr>
        <w:t>Megbízott</w:t>
      </w:r>
      <w:r w:rsidR="00AA3578">
        <w:rPr>
          <w:rFonts w:ascii="Times New Roman" w:eastAsia="Times New Roman" w:hAnsi="Times New Roman"/>
          <w:bCs/>
          <w:lang w:eastAsia="zh-CN"/>
        </w:rPr>
        <w:t>a</w:t>
      </w:r>
      <w:r w:rsidR="00A32F59">
        <w:rPr>
          <w:rFonts w:ascii="Times New Roman" w:eastAsia="Times New Roman" w:hAnsi="Times New Roman"/>
          <w:bCs/>
          <w:lang w:eastAsia="zh-CN"/>
        </w:rPr>
        <w:t>t</w:t>
      </w:r>
      <w:r w:rsidRPr="00F244BA">
        <w:rPr>
          <w:rFonts w:ascii="Times New Roman" w:eastAsia="Times New Roman" w:hAnsi="Times New Roman"/>
          <w:bCs/>
          <w:lang w:eastAsia="zh-CN"/>
        </w:rPr>
        <w:t>.</w:t>
      </w:r>
      <w:r w:rsidR="006C582C">
        <w:rPr>
          <w:rFonts w:ascii="Times New Roman" w:eastAsia="Times New Roman" w:hAnsi="Times New Roman"/>
          <w:bCs/>
          <w:lang w:eastAsia="zh-CN"/>
        </w:rPr>
        <w:t xml:space="preserve"> Amennyiben </w:t>
      </w:r>
      <w:r w:rsidR="007A42CB">
        <w:rPr>
          <w:rFonts w:ascii="Times New Roman" w:eastAsia="Times New Roman" w:hAnsi="Times New Roman"/>
          <w:bCs/>
          <w:lang w:eastAsia="zh-CN"/>
        </w:rPr>
        <w:t>Megbízó</w:t>
      </w:r>
      <w:r w:rsidR="006C582C">
        <w:rPr>
          <w:rFonts w:ascii="Times New Roman" w:eastAsia="Times New Roman" w:hAnsi="Times New Roman"/>
          <w:bCs/>
          <w:lang w:eastAsia="zh-CN"/>
        </w:rPr>
        <w:t xml:space="preserve"> a válaszadásra nyitva álló időtartamon belül </w:t>
      </w:r>
      <w:r w:rsidR="00E37E1E">
        <w:rPr>
          <w:rFonts w:ascii="Times New Roman" w:eastAsia="Times New Roman" w:hAnsi="Times New Roman"/>
          <w:bCs/>
          <w:lang w:eastAsia="zh-CN"/>
        </w:rPr>
        <w:t xml:space="preserve">elmulasztja a tájékoztatást megküldeni, úgy </w:t>
      </w:r>
      <w:r w:rsidR="007A42CB">
        <w:rPr>
          <w:rFonts w:ascii="Times New Roman" w:eastAsia="Times New Roman" w:hAnsi="Times New Roman"/>
          <w:bCs/>
          <w:lang w:eastAsia="zh-CN"/>
        </w:rPr>
        <w:t>Megbízott</w:t>
      </w:r>
      <w:r w:rsidR="00E37E1E">
        <w:rPr>
          <w:rFonts w:ascii="Times New Roman" w:eastAsia="Times New Roman" w:hAnsi="Times New Roman"/>
          <w:bCs/>
          <w:lang w:eastAsia="zh-CN"/>
        </w:rPr>
        <w:t xml:space="preserve"> javaslata elfogadottnak minősül, és az elfogadást </w:t>
      </w:r>
      <w:r w:rsidR="00E37E1E" w:rsidRPr="00E37E1E">
        <w:rPr>
          <w:rFonts w:ascii="Times New Roman" w:eastAsia="Times New Roman" w:hAnsi="Times New Roman"/>
          <w:bCs/>
          <w:lang w:eastAsia="zh-CN"/>
        </w:rPr>
        <w:t>követő naptári hónap első napjától alkalmazhatók</w:t>
      </w:r>
      <w:r w:rsidR="00E37E1E">
        <w:rPr>
          <w:rFonts w:ascii="Times New Roman" w:eastAsia="Times New Roman" w:hAnsi="Times New Roman"/>
          <w:bCs/>
          <w:lang w:eastAsia="zh-CN"/>
        </w:rPr>
        <w:t>.</w:t>
      </w:r>
      <w:r w:rsidR="00C7295D">
        <w:rPr>
          <w:rFonts w:ascii="Times New Roman" w:eastAsia="Times New Roman" w:hAnsi="Times New Roman"/>
          <w:bCs/>
          <w:lang w:eastAsia="zh-CN"/>
        </w:rPr>
        <w:t xml:space="preserve"> Felek kijelenti, hogy jelen pontban szabályozottakat nem tekintik formális szerződés módosításnak.</w:t>
      </w:r>
    </w:p>
    <w:p w14:paraId="741359FB" w14:textId="5732B378" w:rsidR="00C10442"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w:t>
      </w:r>
      <w:r w:rsidR="00B545FB">
        <w:rPr>
          <w:rFonts w:ascii="Times New Roman" w:eastAsia="Times New Roman" w:hAnsi="Times New Roman"/>
          <w:lang w:eastAsia="zh-CN"/>
        </w:rPr>
        <w:t xml:space="preserve">, </w:t>
      </w:r>
      <w:r w:rsidRPr="00397A7C">
        <w:rPr>
          <w:rFonts w:ascii="Times New Roman" w:eastAsia="Times New Roman" w:hAnsi="Times New Roman"/>
          <w:lang w:eastAsia="zh-CN"/>
        </w:rPr>
        <w:t>a vonatkozó magyar jogszabályok</w:t>
      </w:r>
      <w:r w:rsidR="001D028A">
        <w:rPr>
          <w:rFonts w:ascii="Times New Roman" w:eastAsia="Times New Roman" w:hAnsi="Times New Roman"/>
          <w:lang w:eastAsia="zh-CN"/>
        </w:rPr>
        <w:t xml:space="preserve"> </w:t>
      </w:r>
      <w:r w:rsidRPr="00397A7C">
        <w:rPr>
          <w:rFonts w:ascii="Times New Roman" w:eastAsia="Times New Roman" w:hAnsi="Times New Roman"/>
          <w:lang w:eastAsia="zh-CN"/>
        </w:rPr>
        <w:t>az irányadóak.</w:t>
      </w:r>
    </w:p>
    <w:p w14:paraId="256FEE1E" w14:textId="77777777" w:rsidR="00C10442" w:rsidRPr="00397A7C"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520EB928" w14:textId="77777777" w:rsidR="00C10442" w:rsidRPr="00397A7C"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19E21F95" w14:textId="7D327894" w:rsidR="00C10442" w:rsidRPr="00397A7C"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w:t>
      </w:r>
      <w:r w:rsidR="007A42CB">
        <w:rPr>
          <w:rFonts w:ascii="Times New Roman" w:eastAsia="Times New Roman" w:hAnsi="Times New Roman"/>
          <w:lang w:eastAsia="zh-CN"/>
        </w:rPr>
        <w:t>Megbízó</w:t>
      </w:r>
      <w:r w:rsidRPr="00397A7C">
        <w:rPr>
          <w:rFonts w:ascii="Times New Roman" w:eastAsia="Times New Roman" w:hAnsi="Times New Roman"/>
          <w:lang w:eastAsia="zh-CN"/>
        </w:rPr>
        <w:t xml:space="preserve"> székhelye szerinti járásbíróság/törvényszék kizárólagos illetékességének. Jelen bírósági kikötés hatálya kiterjed a Felek jogutódaira is.</w:t>
      </w:r>
    </w:p>
    <w:p w14:paraId="12E247C3" w14:textId="77777777" w:rsidR="00C10442" w:rsidRPr="00397A7C"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DEB6712" w14:textId="68009282" w:rsidR="00C10442"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Pr>
          <w:rFonts w:ascii="Times New Roman" w:eastAsia="Times New Roman" w:hAnsi="Times New Roman"/>
          <w:lang w:eastAsia="zh-CN"/>
        </w:rPr>
        <w:t>Felek kijelentik</w:t>
      </w:r>
      <w:r w:rsidRPr="00397A7C">
        <w:rPr>
          <w:rFonts w:ascii="Times New Roman" w:eastAsia="Times New Roman" w:hAnsi="Times New Roman"/>
          <w:lang w:eastAsia="zh-CN"/>
        </w:rPr>
        <w:t xml:space="preserve">, hogy </w:t>
      </w:r>
      <w:r>
        <w:rPr>
          <w:rFonts w:ascii="Times New Roman" w:eastAsia="Times New Roman" w:hAnsi="Times New Roman"/>
          <w:lang w:eastAsia="zh-CN"/>
        </w:rPr>
        <w:t xml:space="preserve">tudomással bírnak arról, hogy </w:t>
      </w:r>
      <w:r w:rsidRPr="00397A7C">
        <w:rPr>
          <w:rFonts w:ascii="Times New Roman" w:eastAsia="Times New Roman" w:hAnsi="Times New Roman"/>
          <w:lang w:eastAsia="zh-CN"/>
        </w:rPr>
        <w:t xml:space="preserve">az államháztartásról szóló 2011. évi CXCV. törvény (a továbbiakban: Áht.) 41. § (6) bekezdése alapján az államháztartás központi alrendszerében a kiadási előirányzatok terhére nem köthető olyan jogi személlyel, </w:t>
      </w:r>
      <w:r w:rsidRPr="00397A7C">
        <w:rPr>
          <w:rFonts w:ascii="Times New Roman" w:eastAsia="Times New Roman" w:hAnsi="Times New Roman"/>
          <w:lang w:eastAsia="zh-CN"/>
        </w:rPr>
        <w:lastRenderedPageBreak/>
        <w:t>jogi személyiséggel nem rendelkező szervezettel érvényesen visszterhes szerződés, illetve létrejött ilyen szerződés alapján nem teljesíthető kifizetés, amely szervezet nem minősül átlátható szervezetnek.</w:t>
      </w:r>
    </w:p>
    <w:p w14:paraId="0DE7B2E6" w14:textId="4CE82E90" w:rsidR="00C10442" w:rsidRPr="00397A7C" w:rsidRDefault="007A42CB"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Pr>
          <w:rFonts w:ascii="Times New Roman" w:eastAsia="Times New Roman" w:hAnsi="Times New Roman"/>
          <w:lang w:eastAsia="zh-CN"/>
        </w:rPr>
        <w:t>Megbízott</w:t>
      </w:r>
      <w:r w:rsidR="00C10442" w:rsidRPr="00397A7C">
        <w:rPr>
          <w:rFonts w:ascii="Times New Roman" w:eastAsia="Times New Roman" w:hAnsi="Times New Roman"/>
          <w:lang w:eastAsia="zh-CN"/>
        </w:rPr>
        <w:t xml:space="preserve"> kijelenti, hogy Magyarország Alaptörvénye 39. cikke, valamint a nemzeti vagyonról szóló 2011. évi CXCVI. törvény (a továbbiakban: </w:t>
      </w:r>
      <w:proofErr w:type="spellStart"/>
      <w:r w:rsidR="00C10442" w:rsidRPr="00397A7C">
        <w:rPr>
          <w:rFonts w:ascii="Times New Roman" w:eastAsia="Times New Roman" w:hAnsi="Times New Roman"/>
          <w:lang w:eastAsia="zh-CN"/>
        </w:rPr>
        <w:t>Nvt</w:t>
      </w:r>
      <w:proofErr w:type="spellEnd"/>
      <w:r w:rsidR="00C10442" w:rsidRPr="00397A7C">
        <w:rPr>
          <w:rFonts w:ascii="Times New Roman" w:eastAsia="Times New Roman" w:hAnsi="Times New Roman"/>
          <w:lang w:eastAsia="zh-CN"/>
        </w:rPr>
        <w:t>.) 3. § (1) bekezdése 1. pontja alapján átlátható szervezetnek minősül, melyről az ajánlata részeként</w:t>
      </w:r>
      <w:r w:rsidR="003A7B4B">
        <w:rPr>
          <w:rFonts w:ascii="Times New Roman" w:eastAsia="Times New Roman" w:hAnsi="Times New Roman"/>
          <w:lang w:eastAsia="zh-CN"/>
        </w:rPr>
        <w:t xml:space="preserve"> </w:t>
      </w:r>
      <w:r w:rsidR="00C10442" w:rsidRPr="00397A7C">
        <w:rPr>
          <w:rFonts w:ascii="Times New Roman" w:eastAsia="Times New Roman" w:hAnsi="Times New Roman"/>
          <w:lang w:eastAsia="zh-CN"/>
        </w:rPr>
        <w:t>nyilatkozatot</w:t>
      </w:r>
      <w:r w:rsidR="003A7B4B">
        <w:rPr>
          <w:rFonts w:ascii="Times New Roman" w:eastAsia="Times New Roman" w:hAnsi="Times New Roman"/>
          <w:lang w:eastAsia="zh-CN"/>
        </w:rPr>
        <w:t xml:space="preserve"> tett</w:t>
      </w:r>
      <w:r w:rsidR="00C10442" w:rsidRPr="00397A7C">
        <w:rPr>
          <w:rFonts w:ascii="Times New Roman" w:eastAsia="Times New Roman" w:hAnsi="Times New Roman"/>
          <w:lang w:eastAsia="zh-CN"/>
        </w:rPr>
        <w:t>.</w:t>
      </w:r>
    </w:p>
    <w:p w14:paraId="0CC6D7BB" w14:textId="1DDFF342" w:rsidR="00C10442" w:rsidRPr="00397A7C" w:rsidRDefault="007A42CB"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Pr>
          <w:rFonts w:ascii="Times New Roman" w:eastAsia="Times New Roman" w:hAnsi="Times New Roman"/>
          <w:lang w:eastAsia="zh-CN"/>
        </w:rPr>
        <w:t>Megbízott</w:t>
      </w:r>
      <w:r w:rsidR="00C10442" w:rsidRPr="00397A7C">
        <w:rPr>
          <w:rFonts w:ascii="Times New Roman" w:eastAsia="Times New Roman" w:hAnsi="Times New Roman"/>
          <w:lang w:eastAsia="zh-CN"/>
        </w:rPr>
        <w:t xml:space="preserve">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w:t>
      </w:r>
      <w:r>
        <w:rPr>
          <w:rFonts w:ascii="Times New Roman" w:eastAsia="Times New Roman" w:hAnsi="Times New Roman"/>
          <w:lang w:eastAsia="zh-CN"/>
        </w:rPr>
        <w:t>Megbízott</w:t>
      </w:r>
      <w:r w:rsidR="00C10442" w:rsidRPr="00397A7C">
        <w:rPr>
          <w:rFonts w:ascii="Times New Roman" w:eastAsia="Times New Roman" w:hAnsi="Times New Roman"/>
          <w:lang w:eastAsia="zh-CN"/>
        </w:rPr>
        <w:t xml:space="preserve"> a nyilatkozatban foglaltak változása esetén arról haladéktalanul köteles </w:t>
      </w:r>
      <w:r>
        <w:rPr>
          <w:rFonts w:ascii="Times New Roman" w:eastAsia="Times New Roman" w:hAnsi="Times New Roman"/>
          <w:lang w:eastAsia="zh-CN"/>
        </w:rPr>
        <w:t>Megbízó</w:t>
      </w:r>
      <w:r w:rsidR="00C10442">
        <w:rPr>
          <w:rFonts w:ascii="Times New Roman" w:eastAsia="Times New Roman" w:hAnsi="Times New Roman"/>
          <w:lang w:eastAsia="zh-CN"/>
        </w:rPr>
        <w:t>t</w:t>
      </w:r>
      <w:r w:rsidR="00C10442" w:rsidRPr="00397A7C">
        <w:rPr>
          <w:rFonts w:ascii="Times New Roman" w:eastAsia="Times New Roman" w:hAnsi="Times New Roman"/>
          <w:lang w:eastAsia="zh-CN"/>
        </w:rPr>
        <w:t xml:space="preserve"> tájékoztatni. A valótlan tartalmú nyilatkozat alapján kötött visszterhes Szerződést </w:t>
      </w:r>
      <w:r>
        <w:rPr>
          <w:rFonts w:ascii="Times New Roman" w:eastAsia="Times New Roman" w:hAnsi="Times New Roman"/>
          <w:lang w:eastAsia="zh-CN"/>
        </w:rPr>
        <w:t>Megbízó</w:t>
      </w:r>
      <w:r w:rsidR="00C10442" w:rsidRPr="00397A7C">
        <w:rPr>
          <w:rFonts w:ascii="Times New Roman" w:eastAsia="Times New Roman" w:hAnsi="Times New Roman"/>
          <w:lang w:eastAsia="zh-CN"/>
        </w:rPr>
        <w:t xml:space="preserve"> felmondja vagy – ha a Szerződés teljesítésére még nem került sor – a Szerződéstől eláll.</w:t>
      </w:r>
    </w:p>
    <w:p w14:paraId="434EE0EC" w14:textId="77777777" w:rsidR="00C10442" w:rsidRPr="00397A7C"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0291089A" w14:textId="6EAF56D1" w:rsidR="00C10442" w:rsidRDefault="00C10442" w:rsidP="00A535D2">
      <w:pPr>
        <w:numPr>
          <w:ilvl w:val="0"/>
          <w:numId w:val="25"/>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 Szerződést közös elolvasást és értelmezést követően, mint akaratukkal mindenben megegyezőt, jóváhagyólag írják alá 4 (azaz „négy”) eredeti példányban, amelyből 3 (azaz „három”) példány </w:t>
      </w:r>
      <w:r w:rsidR="007A42CB">
        <w:rPr>
          <w:rFonts w:ascii="Times New Roman" w:eastAsia="Times New Roman" w:hAnsi="Times New Roman"/>
          <w:lang w:eastAsia="zh-CN"/>
        </w:rPr>
        <w:t>Megbízó</w:t>
      </w:r>
      <w:r w:rsidRPr="00397A7C">
        <w:rPr>
          <w:rFonts w:ascii="Times New Roman" w:eastAsia="Times New Roman" w:hAnsi="Times New Roman"/>
          <w:lang w:eastAsia="zh-CN"/>
        </w:rPr>
        <w:t xml:space="preserve">t, 1 (azaz „egy”) példány </w:t>
      </w:r>
      <w:r w:rsidR="00343EA4">
        <w:rPr>
          <w:rFonts w:ascii="Times New Roman" w:eastAsia="Times New Roman" w:hAnsi="Times New Roman"/>
          <w:lang w:eastAsia="zh-CN"/>
        </w:rPr>
        <w:t xml:space="preserve">a </w:t>
      </w:r>
      <w:r w:rsidR="007A42CB">
        <w:rPr>
          <w:rFonts w:ascii="Times New Roman" w:eastAsia="Times New Roman" w:hAnsi="Times New Roman"/>
          <w:lang w:eastAsia="zh-CN"/>
        </w:rPr>
        <w:t>Megbízott</w:t>
      </w:r>
      <w:r w:rsidR="001D028A">
        <w:rPr>
          <w:rFonts w:ascii="Times New Roman" w:eastAsia="Times New Roman" w:hAnsi="Times New Roman"/>
          <w:lang w:eastAsia="zh-CN"/>
        </w:rPr>
        <w:t>a</w:t>
      </w:r>
      <w:r w:rsidR="00A62C26">
        <w:rPr>
          <w:rFonts w:ascii="Times New Roman" w:eastAsia="Times New Roman" w:hAnsi="Times New Roman"/>
          <w:lang w:eastAsia="zh-CN"/>
        </w:rPr>
        <w:t>t</w:t>
      </w:r>
      <w:r w:rsidRPr="00397A7C">
        <w:rPr>
          <w:rFonts w:ascii="Times New Roman" w:eastAsia="Times New Roman" w:hAnsi="Times New Roman"/>
          <w:lang w:eastAsia="zh-CN"/>
        </w:rPr>
        <w:t xml:space="preserve"> illeti meg.</w:t>
      </w:r>
    </w:p>
    <w:p w14:paraId="61FCBB83" w14:textId="3E0B6E4F" w:rsidR="00C10442" w:rsidRPr="004D5704" w:rsidRDefault="00C10442" w:rsidP="00C10442">
      <w:pPr>
        <w:spacing w:after="120" w:line="288" w:lineRule="auto"/>
        <w:jc w:val="both"/>
        <w:rPr>
          <w:rFonts w:ascii="Times New Roman" w:hAnsi="Times New Roman"/>
        </w:rPr>
      </w:pPr>
      <w:r w:rsidRPr="004D5704">
        <w:rPr>
          <w:rFonts w:ascii="Times New Roman" w:hAnsi="Times New Roman"/>
        </w:rPr>
        <w:t>Mellékletek:</w:t>
      </w:r>
    </w:p>
    <w:p w14:paraId="37B2760B" w14:textId="77777777" w:rsidR="00C10442" w:rsidRDefault="00C10442" w:rsidP="00A535D2">
      <w:pPr>
        <w:pStyle w:val="Listaszerbekezds"/>
        <w:numPr>
          <w:ilvl w:val="2"/>
          <w:numId w:val="24"/>
        </w:numPr>
        <w:spacing w:line="288" w:lineRule="auto"/>
        <w:ind w:left="851" w:hanging="284"/>
        <w:jc w:val="both"/>
        <w:rPr>
          <w:color w:val="auto"/>
        </w:rPr>
      </w:pPr>
      <w:r>
        <w:rPr>
          <w:color w:val="auto"/>
        </w:rPr>
        <w:t>Ajánlatkérő dokumentáció</w:t>
      </w:r>
    </w:p>
    <w:p w14:paraId="54675B96" w14:textId="77777777" w:rsidR="00C10442" w:rsidRDefault="00C10442" w:rsidP="00A535D2">
      <w:pPr>
        <w:pStyle w:val="Listaszerbekezds"/>
        <w:numPr>
          <w:ilvl w:val="2"/>
          <w:numId w:val="24"/>
        </w:numPr>
        <w:spacing w:after="120" w:line="288" w:lineRule="auto"/>
        <w:ind w:left="851" w:hanging="283"/>
        <w:jc w:val="both"/>
        <w:rPr>
          <w:color w:val="auto"/>
        </w:rPr>
      </w:pPr>
      <w:r w:rsidRPr="004D5704">
        <w:rPr>
          <w:color w:val="auto"/>
        </w:rPr>
        <w:t>Nyertes ajánlattevő ajánlata</w:t>
      </w:r>
    </w:p>
    <w:p w14:paraId="7AF87F16" w14:textId="757D47D1" w:rsidR="001D028A" w:rsidRDefault="001D028A">
      <w:pPr>
        <w:spacing w:after="160" w:line="259" w:lineRule="auto"/>
        <w:rPr>
          <w:rFonts w:ascii="Times New Roman" w:hAnsi="Times New Roman"/>
        </w:rPr>
      </w:pPr>
      <w:r>
        <w:rPr>
          <w:rFonts w:ascii="Times New Roman" w:hAnsi="Times New Roman"/>
        </w:rPr>
        <w:br w:type="page"/>
      </w:r>
    </w:p>
    <w:p w14:paraId="62391F99" w14:textId="77777777" w:rsidR="001D028A" w:rsidRPr="001D028A" w:rsidRDefault="001D028A" w:rsidP="001D028A">
      <w:pPr>
        <w:spacing w:after="120" w:line="288"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C10442" w:rsidRPr="001B6D03" w14:paraId="0E5FC758" w14:textId="77777777" w:rsidTr="009B3A53">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FADCF2E"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F1DAB3" w14:textId="7B26B08B" w:rsidR="00C10442" w:rsidRPr="003A7B4B" w:rsidRDefault="003A7B4B" w:rsidP="003A7B4B">
            <w:pPr>
              <w:widowControl w:val="0"/>
              <w:spacing w:after="120" w:line="288" w:lineRule="auto"/>
              <w:jc w:val="center"/>
              <w:rPr>
                <w:rFonts w:ascii="Times New Roman" w:eastAsia="Times New Roman" w:hAnsi="Times New Roman"/>
                <w:b/>
                <w:lang w:eastAsia="hu-HU"/>
              </w:rPr>
            </w:pPr>
            <w:r>
              <w:rPr>
                <w:rFonts w:ascii="Times New Roman" w:eastAsia="Times New Roman" w:hAnsi="Times New Roman"/>
                <w:b/>
                <w:lang w:eastAsia="hu-HU"/>
              </w:rPr>
              <w:t xml:space="preserve">* </w:t>
            </w:r>
            <w:r w:rsidRPr="003A7B4B">
              <w:rPr>
                <w:rFonts w:ascii="Times New Roman" w:eastAsia="Times New Roman" w:hAnsi="Times New Roman"/>
                <w:b/>
                <w:lang w:eastAsia="hu-HU"/>
              </w:rPr>
              <w:t>nyertes ajánlattevő</w:t>
            </w:r>
          </w:p>
        </w:tc>
      </w:tr>
      <w:tr w:rsidR="00C10442" w:rsidRPr="001B6D03" w14:paraId="5FCA643F" w14:textId="77777777" w:rsidTr="009B3A53">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0B6F24EF"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41E88D83"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p w14:paraId="1189A645"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p w14:paraId="68BC6A13"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p w14:paraId="1F3E3FE8"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32267B6D"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0959DDC4"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579D6186"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4BB329CC"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335741F7"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358A65D1"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p w14:paraId="1970C889"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p w14:paraId="16C9FFCC"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p w14:paraId="5E66E849"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362A09" w14:textId="3B41C34D" w:rsidR="00F953A2" w:rsidRDefault="003A7B4B" w:rsidP="009B3A53">
            <w:pPr>
              <w:widowControl w:val="0"/>
              <w:spacing w:after="120" w:line="288" w:lineRule="auto"/>
              <w:jc w:val="center"/>
              <w:rPr>
                <w:rFonts w:ascii="Times New Roman" w:eastAsia="Calibri" w:hAnsi="Times New Roman"/>
                <w:lang w:eastAsia="hu-HU"/>
              </w:rPr>
            </w:pPr>
            <w:r>
              <w:rPr>
                <w:rFonts w:ascii="Times New Roman" w:eastAsia="Calibri" w:hAnsi="Times New Roman"/>
                <w:lang w:eastAsia="hu-HU"/>
              </w:rPr>
              <w:t>(név)</w:t>
            </w:r>
          </w:p>
          <w:p w14:paraId="663228CC" w14:textId="279CA635" w:rsidR="00F953A2" w:rsidRDefault="003A7B4B" w:rsidP="009B3A53">
            <w:pPr>
              <w:widowControl w:val="0"/>
              <w:spacing w:after="120" w:line="288" w:lineRule="auto"/>
              <w:jc w:val="center"/>
              <w:rPr>
                <w:rFonts w:ascii="Times New Roman" w:eastAsia="Calibri" w:hAnsi="Times New Roman"/>
                <w:lang w:eastAsia="hu-HU"/>
              </w:rPr>
            </w:pPr>
            <w:r>
              <w:rPr>
                <w:rFonts w:ascii="Times New Roman" w:eastAsia="Calibri" w:hAnsi="Times New Roman"/>
                <w:lang w:eastAsia="hu-HU"/>
              </w:rPr>
              <w:t>képviselő</w:t>
            </w:r>
          </w:p>
          <w:p w14:paraId="4255B5B8" w14:textId="4403F09A"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6D292DAE" w14:textId="77777777" w:rsidR="00C10442" w:rsidRPr="001B6D03" w:rsidRDefault="00C10442" w:rsidP="009B3A53">
            <w:pPr>
              <w:widowControl w:val="0"/>
              <w:spacing w:after="120" w:line="288" w:lineRule="auto"/>
              <w:jc w:val="center"/>
              <w:rPr>
                <w:rFonts w:ascii="Times New Roman" w:eastAsia="Times New Roman" w:hAnsi="Times New Roman"/>
                <w:lang w:eastAsia="hu-HU"/>
              </w:rPr>
            </w:pPr>
          </w:p>
        </w:tc>
      </w:tr>
      <w:tr w:rsidR="00C10442" w:rsidRPr="001B6D03" w14:paraId="2240D781" w14:textId="77777777" w:rsidTr="009B3A5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72749E6C" w14:textId="4A2F2BFC" w:rsidR="00C10442" w:rsidRPr="001B6D03" w:rsidRDefault="007A42CB" w:rsidP="009B3A5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Megbízó</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EEE97C2" w14:textId="21CF0347" w:rsidR="00C10442" w:rsidRPr="001B6D03" w:rsidRDefault="007A42CB" w:rsidP="009B3A5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Megbízott</w:t>
            </w:r>
          </w:p>
        </w:tc>
      </w:tr>
      <w:tr w:rsidR="00C10442" w:rsidRPr="001B6D03" w14:paraId="67957DDE" w14:textId="77777777" w:rsidTr="009B3A5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2C98243D" w14:textId="1F9A5F96" w:rsidR="00C10442" w:rsidRPr="001B6D03" w:rsidRDefault="00C10442"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1D028A">
              <w:rPr>
                <w:rFonts w:ascii="Times New Roman" w:eastAsia="Times New Roman" w:hAnsi="Times New Roman"/>
                <w:lang w:eastAsia="hu-HU"/>
              </w:rPr>
              <w:t>2024. év _________</w:t>
            </w:r>
            <w:r w:rsidRPr="001B6D03">
              <w:rPr>
                <w:rFonts w:ascii="Times New Roman" w:eastAsia="Times New Roman" w:hAnsi="Times New Roman"/>
                <w:lang w:eastAsia="hu-HU"/>
              </w:rPr>
              <w:t xml:space="preserve"> hó </w:t>
            </w:r>
            <w:r w:rsidR="003A7B4B">
              <w:rPr>
                <w:rFonts w:ascii="Times New Roman" w:eastAsia="Times New Roman" w:hAnsi="Times New Roman"/>
                <w:lang w:eastAsia="hu-HU"/>
              </w:rPr>
              <w:t>__</w:t>
            </w:r>
            <w:r w:rsidRPr="001B6D03">
              <w:rPr>
                <w:rFonts w:ascii="Times New Roman" w:eastAsia="Times New Roman" w:hAnsi="Times New Roman"/>
                <w:lang w:eastAsia="hu-HU"/>
              </w:rPr>
              <w:t>.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3B310B9" w14:textId="7ABC7419" w:rsidR="00C10442" w:rsidRPr="001B6D03" w:rsidRDefault="003A7B4B" w:rsidP="009B3A5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_______</w:t>
            </w:r>
            <w:r w:rsidR="00F953A2" w:rsidRPr="001B6D03">
              <w:rPr>
                <w:rFonts w:ascii="Times New Roman" w:eastAsia="Times New Roman" w:hAnsi="Times New Roman"/>
                <w:lang w:eastAsia="hu-HU"/>
              </w:rPr>
              <w:t xml:space="preserve">, </w:t>
            </w:r>
            <w:r w:rsidR="001D028A">
              <w:rPr>
                <w:rFonts w:ascii="Times New Roman" w:eastAsia="Times New Roman" w:hAnsi="Times New Roman"/>
                <w:lang w:eastAsia="hu-HU"/>
              </w:rPr>
              <w:t>2024. év _________</w:t>
            </w:r>
            <w:r w:rsidR="001D028A" w:rsidRPr="001B6D03">
              <w:rPr>
                <w:rFonts w:ascii="Times New Roman" w:eastAsia="Times New Roman" w:hAnsi="Times New Roman"/>
                <w:lang w:eastAsia="hu-HU"/>
              </w:rPr>
              <w:t xml:space="preserve"> hó </w:t>
            </w:r>
            <w:r w:rsidR="001D028A">
              <w:rPr>
                <w:rFonts w:ascii="Times New Roman" w:eastAsia="Times New Roman" w:hAnsi="Times New Roman"/>
                <w:lang w:eastAsia="hu-HU"/>
              </w:rPr>
              <w:t>__</w:t>
            </w:r>
            <w:r w:rsidR="001D028A" w:rsidRPr="001B6D03">
              <w:rPr>
                <w:rFonts w:ascii="Times New Roman" w:eastAsia="Times New Roman" w:hAnsi="Times New Roman"/>
                <w:lang w:eastAsia="hu-HU"/>
              </w:rPr>
              <w:t>. napján</w:t>
            </w:r>
          </w:p>
        </w:tc>
      </w:tr>
    </w:tbl>
    <w:p w14:paraId="6115B380" w14:textId="77777777" w:rsidR="00C10442" w:rsidRDefault="00C10442" w:rsidP="00C10442">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C10442" w:rsidRPr="00291BD8" w14:paraId="02D57184" w14:textId="77777777" w:rsidTr="009B3A53">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8940D78"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C10442" w:rsidRPr="00291BD8" w14:paraId="72ADBE8C" w14:textId="77777777" w:rsidTr="009B3A53">
        <w:tc>
          <w:tcPr>
            <w:tcW w:w="4498" w:type="dxa"/>
            <w:tcBorders>
              <w:top w:val="single" w:sz="4" w:space="0" w:color="auto"/>
              <w:left w:val="single" w:sz="4" w:space="0" w:color="auto"/>
              <w:bottom w:val="single" w:sz="4" w:space="0" w:color="auto"/>
              <w:right w:val="single" w:sz="4" w:space="0" w:color="auto"/>
            </w:tcBorders>
            <w:vAlign w:val="center"/>
          </w:tcPr>
          <w:p w14:paraId="51707BEA"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634EAB3B"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p>
          <w:p w14:paraId="5C0BE480"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p>
          <w:p w14:paraId="4F49FC2F"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645C7050" w14:textId="77777777" w:rsidR="00C10442" w:rsidRDefault="00C10442" w:rsidP="009B3A5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494D93B7"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p>
          <w:p w14:paraId="4028A77A" w14:textId="77777777" w:rsidR="00C10442" w:rsidRPr="00291BD8" w:rsidRDefault="00C10442" w:rsidP="009B3A5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C10442" w:rsidRPr="00291BD8" w14:paraId="0FB63E77" w14:textId="77777777" w:rsidTr="009B3A53">
        <w:tc>
          <w:tcPr>
            <w:tcW w:w="4498" w:type="dxa"/>
            <w:tcBorders>
              <w:top w:val="single" w:sz="4" w:space="0" w:color="auto"/>
              <w:left w:val="single" w:sz="4" w:space="0" w:color="auto"/>
              <w:bottom w:val="single" w:sz="4" w:space="0" w:color="auto"/>
              <w:right w:val="single" w:sz="4" w:space="0" w:color="auto"/>
            </w:tcBorders>
            <w:vAlign w:val="center"/>
            <w:hideMark/>
          </w:tcPr>
          <w:p w14:paraId="0E73E8CA" w14:textId="7619F0BF" w:rsidR="00C10442" w:rsidRPr="00291BD8" w:rsidRDefault="003A7B4B" w:rsidP="009B3A5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1D028A">
              <w:rPr>
                <w:rFonts w:ascii="Times New Roman" w:eastAsia="Times New Roman" w:hAnsi="Times New Roman"/>
                <w:lang w:eastAsia="hu-HU"/>
              </w:rPr>
              <w:t>2024. év _________</w:t>
            </w:r>
            <w:r w:rsidR="001D028A" w:rsidRPr="001B6D03">
              <w:rPr>
                <w:rFonts w:ascii="Times New Roman" w:eastAsia="Times New Roman" w:hAnsi="Times New Roman"/>
                <w:lang w:eastAsia="hu-HU"/>
              </w:rPr>
              <w:t xml:space="preserve"> hó </w:t>
            </w:r>
            <w:r w:rsidR="001D028A">
              <w:rPr>
                <w:rFonts w:ascii="Times New Roman" w:eastAsia="Times New Roman" w:hAnsi="Times New Roman"/>
                <w:lang w:eastAsia="hu-HU"/>
              </w:rPr>
              <w:t>__</w:t>
            </w:r>
            <w:r w:rsidR="001D028A" w:rsidRPr="001B6D03">
              <w:rPr>
                <w:rFonts w:ascii="Times New Roman" w:eastAsia="Times New Roman" w:hAnsi="Times New Roman"/>
                <w:lang w:eastAsia="hu-HU"/>
              </w:rPr>
              <w:t>. napján</w:t>
            </w:r>
          </w:p>
        </w:tc>
      </w:tr>
    </w:tbl>
    <w:p w14:paraId="13949FFD" w14:textId="77777777" w:rsidR="009C7742" w:rsidRPr="009C7742" w:rsidRDefault="009C7742" w:rsidP="009C7742">
      <w:pPr>
        <w:spacing w:after="120" w:line="288" w:lineRule="auto"/>
        <w:jc w:val="both"/>
        <w:rPr>
          <w:rFonts w:ascii="Times New Roman" w:eastAsia="Calibri" w:hAnsi="Times New Roman"/>
          <w:lang w:eastAsia="hu-HU"/>
        </w:rPr>
      </w:pPr>
    </w:p>
    <w:sectPr w:rsidR="009C7742" w:rsidRPr="009C77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67587" w14:textId="77777777" w:rsidR="00445114" w:rsidRDefault="00445114" w:rsidP="009C7742">
      <w:r>
        <w:separator/>
      </w:r>
    </w:p>
  </w:endnote>
  <w:endnote w:type="continuationSeparator" w:id="0">
    <w:p w14:paraId="4760C573" w14:textId="77777777" w:rsidR="00445114" w:rsidRDefault="00445114" w:rsidP="009C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MS Mincho"/>
    <w:charset w:val="00"/>
    <w:family w:val="roman"/>
    <w:pitch w:val="default"/>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D9E7E63" w14:textId="058992D9" w:rsidR="009C7742" w:rsidRPr="009C7742" w:rsidRDefault="009C7742" w:rsidP="009C7742">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5E10A" w14:textId="77777777" w:rsidR="00445114" w:rsidRDefault="00445114" w:rsidP="009C7742">
      <w:r>
        <w:separator/>
      </w:r>
    </w:p>
  </w:footnote>
  <w:footnote w:type="continuationSeparator" w:id="0">
    <w:p w14:paraId="6493AF3E" w14:textId="77777777" w:rsidR="00445114" w:rsidRDefault="00445114" w:rsidP="009C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28465" w14:textId="3F8B07A4" w:rsidR="009C7742" w:rsidRDefault="009C7742">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53B0ED54" wp14:editId="6CEF01BA">
          <wp:simplePos x="0" y="0"/>
          <wp:positionH relativeFrom="margin">
            <wp:align>center</wp:align>
          </wp:positionH>
          <wp:positionV relativeFrom="paragraph">
            <wp:posOffset>-274955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3F02F13"/>
    <w:multiLevelType w:val="multilevel"/>
    <w:tmpl w:val="CDCCB404"/>
    <w:styleLink w:val="Stlus5"/>
    <w:lvl w:ilvl="0">
      <w:start w:val="5"/>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C960C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744B66"/>
    <w:multiLevelType w:val="multilevel"/>
    <w:tmpl w:val="1F3A369C"/>
    <w:styleLink w:val="Stlus31"/>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84721C"/>
    <w:multiLevelType w:val="multilevel"/>
    <w:tmpl w:val="040E001F"/>
    <w:numStyleLink w:val="Stlus13"/>
  </w:abstractNum>
  <w:abstractNum w:abstractNumId="8" w15:restartNumberingAfterBreak="0">
    <w:nsid w:val="1AE57252"/>
    <w:multiLevelType w:val="multilevel"/>
    <w:tmpl w:val="040E001D"/>
    <w:styleLink w:val="Stlus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870B19"/>
    <w:multiLevelType w:val="hybridMultilevel"/>
    <w:tmpl w:val="C5525E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D0208F"/>
    <w:multiLevelType w:val="hybridMultilevel"/>
    <w:tmpl w:val="56127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0B724D"/>
    <w:multiLevelType w:val="hybridMultilevel"/>
    <w:tmpl w:val="6D967EAA"/>
    <w:lvl w:ilvl="0" w:tplc="040E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2960F8"/>
    <w:multiLevelType w:val="multilevel"/>
    <w:tmpl w:val="040E001F"/>
    <w:styleLink w:val="Stlus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9B4BEC"/>
    <w:multiLevelType w:val="multilevel"/>
    <w:tmpl w:val="266C7720"/>
    <w:numStyleLink w:val="Stlus9"/>
  </w:abstractNum>
  <w:abstractNum w:abstractNumId="14"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 w15:restartNumberingAfterBreak="0">
    <w:nsid w:val="257A00EB"/>
    <w:multiLevelType w:val="multilevel"/>
    <w:tmpl w:val="695EC792"/>
    <w:styleLink w:val="Stlus21"/>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362CB7"/>
    <w:multiLevelType w:val="multilevel"/>
    <w:tmpl w:val="B146648C"/>
    <w:numStyleLink w:val="Stlus8"/>
  </w:abstractNum>
  <w:abstractNum w:abstractNumId="17"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3016C81"/>
    <w:multiLevelType w:val="multilevel"/>
    <w:tmpl w:val="040E001F"/>
    <w:styleLink w:val="Stlus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389162A7"/>
    <w:multiLevelType w:val="multilevel"/>
    <w:tmpl w:val="CDCCB404"/>
    <w:styleLink w:val="Stlus4"/>
    <w:lvl w:ilvl="0">
      <w:start w:val="2"/>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C24821"/>
    <w:multiLevelType w:val="multilevel"/>
    <w:tmpl w:val="040E001F"/>
    <w:numStyleLink w:val="Stlus12"/>
  </w:abstractNum>
  <w:abstractNum w:abstractNumId="23"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A6135E"/>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F13D27"/>
    <w:multiLevelType w:val="hybridMultilevel"/>
    <w:tmpl w:val="5602E23C"/>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BE0E9712">
      <w:start w:val="2023"/>
      <w:numFmt w:val="bullet"/>
      <w:lvlText w:val=""/>
      <w:lvlJc w:val="left"/>
      <w:pPr>
        <w:ind w:left="2880" w:hanging="360"/>
      </w:pPr>
      <w:rPr>
        <w:rFonts w:ascii="Symbol" w:eastAsia="Times New Roman" w:hAnsi="Symbol"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7"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0307A0"/>
    <w:multiLevelType w:val="multilevel"/>
    <w:tmpl w:val="B146648C"/>
    <w:styleLink w:val="Stlus8"/>
    <w:lvl w:ilvl="0">
      <w:start w:val="5"/>
      <w:numFmt w:val="decimal"/>
      <w:lvlText w:val="%1."/>
      <w:lvlJc w:val="left"/>
      <w:pPr>
        <w:ind w:left="360" w:hanging="360"/>
      </w:pPr>
      <w:rPr>
        <w:b w:val="0"/>
        <w:bCs w:val="0"/>
      </w:r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2" w15:restartNumberingAfterBreak="0">
    <w:nsid w:val="4CA77755"/>
    <w:multiLevelType w:val="multilevel"/>
    <w:tmpl w:val="040E001F"/>
    <w:styleLink w:val="Stlus1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4C0827"/>
    <w:multiLevelType w:val="hybridMultilevel"/>
    <w:tmpl w:val="A6F6D7A8"/>
    <w:lvl w:ilvl="0" w:tplc="E4B80C06">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8B3E7D"/>
    <w:multiLevelType w:val="multilevel"/>
    <w:tmpl w:val="1F625008"/>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AF3E51"/>
    <w:multiLevelType w:val="multilevel"/>
    <w:tmpl w:val="040E001F"/>
    <w:styleLink w:val="Stlus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E072DE"/>
    <w:multiLevelType w:val="multilevel"/>
    <w:tmpl w:val="040E001F"/>
    <w:styleLink w:val="Stlus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795D46"/>
    <w:multiLevelType w:val="multilevel"/>
    <w:tmpl w:val="040E001F"/>
    <w:styleLink w:val="Stlus1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3410C88"/>
    <w:multiLevelType w:val="multilevel"/>
    <w:tmpl w:val="040E001F"/>
    <w:numStyleLink w:val="Stlus1"/>
  </w:abstractNum>
  <w:abstractNum w:abstractNumId="40"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AA3DD9"/>
    <w:multiLevelType w:val="multilevel"/>
    <w:tmpl w:val="040E001F"/>
    <w:numStyleLink w:val="Stlus11"/>
  </w:abstractNum>
  <w:abstractNum w:abstractNumId="44"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46" w15:restartNumberingAfterBreak="0">
    <w:nsid w:val="795A379E"/>
    <w:multiLevelType w:val="multilevel"/>
    <w:tmpl w:val="68D2DCBC"/>
    <w:lvl w:ilvl="0">
      <w:start w:val="3"/>
      <w:numFmt w:val="decimal"/>
      <w:pStyle w:val="ADpontok"/>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8088181">
    <w:abstractNumId w:val="28"/>
  </w:num>
  <w:num w:numId="2" w16cid:durableId="562570277">
    <w:abstractNumId w:val="30"/>
  </w:num>
  <w:num w:numId="3" w16cid:durableId="1179659671">
    <w:abstractNumId w:val="38"/>
  </w:num>
  <w:num w:numId="4" w16cid:durableId="817262831">
    <w:abstractNumId w:val="40"/>
  </w:num>
  <w:num w:numId="5" w16cid:durableId="1142697141">
    <w:abstractNumId w:val="42"/>
  </w:num>
  <w:num w:numId="6" w16cid:durableId="1088190143">
    <w:abstractNumId w:val="41"/>
  </w:num>
  <w:num w:numId="7" w16cid:durableId="754479276">
    <w:abstractNumId w:val="16"/>
  </w:num>
  <w:num w:numId="8" w16cid:durableId="176042660">
    <w:abstractNumId w:val="0"/>
  </w:num>
  <w:num w:numId="9" w16cid:durableId="1053307016">
    <w:abstractNumId w:val="44"/>
  </w:num>
  <w:num w:numId="10" w16cid:durableId="409933735">
    <w:abstractNumId w:val="2"/>
  </w:num>
  <w:num w:numId="11" w16cid:durableId="389233086">
    <w:abstractNumId w:val="34"/>
  </w:num>
  <w:num w:numId="12" w16cid:durableId="2108647697">
    <w:abstractNumId w:val="4"/>
  </w:num>
  <w:num w:numId="13" w16cid:durableId="1815751131">
    <w:abstractNumId w:val="27"/>
  </w:num>
  <w:num w:numId="14" w16cid:durableId="1846283743">
    <w:abstractNumId w:val="19"/>
  </w:num>
  <w:num w:numId="15" w16cid:durableId="1069228427">
    <w:abstractNumId w:val="45"/>
  </w:num>
  <w:num w:numId="16" w16cid:durableId="156964034">
    <w:abstractNumId w:val="5"/>
  </w:num>
  <w:num w:numId="17" w16cid:durableId="386801055">
    <w:abstractNumId w:val="13"/>
  </w:num>
  <w:num w:numId="18" w16cid:durableId="151718340">
    <w:abstractNumId w:val="26"/>
  </w:num>
  <w:num w:numId="19" w16cid:durableId="922880546">
    <w:abstractNumId w:val="39"/>
  </w:num>
  <w:num w:numId="20" w16cid:durableId="905065666">
    <w:abstractNumId w:val="24"/>
  </w:num>
  <w:num w:numId="21" w16cid:durableId="1933004532">
    <w:abstractNumId w:val="17"/>
  </w:num>
  <w:num w:numId="22" w16cid:durableId="798111272">
    <w:abstractNumId w:val="48"/>
  </w:num>
  <w:num w:numId="23" w16cid:durableId="1601907206">
    <w:abstractNumId w:val="20"/>
  </w:num>
  <w:num w:numId="24" w16cid:durableId="803154583">
    <w:abstractNumId w:val="25"/>
  </w:num>
  <w:num w:numId="25" w16cid:durableId="757555744">
    <w:abstractNumId w:val="31"/>
  </w:num>
  <w:num w:numId="26" w16cid:durableId="953367328">
    <w:abstractNumId w:val="14"/>
  </w:num>
  <w:num w:numId="27" w16cid:durableId="1122000356">
    <w:abstractNumId w:val="47"/>
  </w:num>
  <w:num w:numId="28" w16cid:durableId="470636778">
    <w:abstractNumId w:val="36"/>
  </w:num>
  <w:num w:numId="29" w16cid:durableId="2031636804">
    <w:abstractNumId w:val="23"/>
  </w:num>
  <w:num w:numId="30" w16cid:durableId="180705852">
    <w:abstractNumId w:val="46"/>
  </w:num>
  <w:num w:numId="31" w16cid:durableId="1915778065">
    <w:abstractNumId w:val="18"/>
  </w:num>
  <w:num w:numId="32" w16cid:durableId="1828939222">
    <w:abstractNumId w:val="21"/>
  </w:num>
  <w:num w:numId="33" w16cid:durableId="17240202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87396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791929">
    <w:abstractNumId w:val="9"/>
  </w:num>
  <w:num w:numId="36" w16cid:durableId="237789572">
    <w:abstractNumId w:val="33"/>
  </w:num>
  <w:num w:numId="37" w16cid:durableId="809440165">
    <w:abstractNumId w:val="1"/>
  </w:num>
  <w:num w:numId="38" w16cid:durableId="467746720">
    <w:abstractNumId w:val="8"/>
  </w:num>
  <w:num w:numId="39" w16cid:durableId="786588391">
    <w:abstractNumId w:val="29"/>
  </w:num>
  <w:num w:numId="40" w16cid:durableId="1894195734">
    <w:abstractNumId w:val="35"/>
  </w:num>
  <w:num w:numId="41" w16cid:durableId="971137410">
    <w:abstractNumId w:val="3"/>
  </w:num>
  <w:num w:numId="42" w16cid:durableId="2122992546">
    <w:abstractNumId w:val="10"/>
  </w:num>
  <w:num w:numId="43" w16cid:durableId="1845509193">
    <w:abstractNumId w:val="15"/>
  </w:num>
  <w:num w:numId="44" w16cid:durableId="370232922">
    <w:abstractNumId w:val="6"/>
  </w:num>
  <w:num w:numId="45" w16cid:durableId="1112826061">
    <w:abstractNumId w:val="43"/>
  </w:num>
  <w:num w:numId="46" w16cid:durableId="1496728096">
    <w:abstractNumId w:val="12"/>
  </w:num>
  <w:num w:numId="47" w16cid:durableId="656883607">
    <w:abstractNumId w:val="22"/>
  </w:num>
  <w:num w:numId="48" w16cid:durableId="434911532">
    <w:abstractNumId w:val="37"/>
  </w:num>
  <w:num w:numId="49" w16cid:durableId="587419829">
    <w:abstractNumId w:val="46"/>
  </w:num>
  <w:num w:numId="50" w16cid:durableId="524825985">
    <w:abstractNumId w:val="46"/>
  </w:num>
  <w:num w:numId="51" w16cid:durableId="1866794487">
    <w:abstractNumId w:val="11"/>
  </w:num>
  <w:num w:numId="52" w16cid:durableId="1912496271">
    <w:abstractNumId w:val="7"/>
  </w:num>
  <w:num w:numId="53" w16cid:durableId="1085960985">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42"/>
    <w:rsid w:val="000008E6"/>
    <w:rsid w:val="00013F5A"/>
    <w:rsid w:val="00033B1A"/>
    <w:rsid w:val="00036BF0"/>
    <w:rsid w:val="0007241E"/>
    <w:rsid w:val="000732B3"/>
    <w:rsid w:val="00077AB5"/>
    <w:rsid w:val="00087449"/>
    <w:rsid w:val="0009398C"/>
    <w:rsid w:val="000A7C6C"/>
    <w:rsid w:val="000C2EBC"/>
    <w:rsid w:val="000D6630"/>
    <w:rsid w:val="000E2735"/>
    <w:rsid w:val="0011423F"/>
    <w:rsid w:val="00115AA7"/>
    <w:rsid w:val="00120E64"/>
    <w:rsid w:val="0012118F"/>
    <w:rsid w:val="00131B5C"/>
    <w:rsid w:val="001525C3"/>
    <w:rsid w:val="001658D6"/>
    <w:rsid w:val="001943E3"/>
    <w:rsid w:val="001A652F"/>
    <w:rsid w:val="001B09EF"/>
    <w:rsid w:val="001C43C8"/>
    <w:rsid w:val="001D028A"/>
    <w:rsid w:val="00206491"/>
    <w:rsid w:val="00207B2B"/>
    <w:rsid w:val="002276EE"/>
    <w:rsid w:val="0027007B"/>
    <w:rsid w:val="00273A49"/>
    <w:rsid w:val="002903B4"/>
    <w:rsid w:val="00291CFD"/>
    <w:rsid w:val="0029536A"/>
    <w:rsid w:val="002C02C1"/>
    <w:rsid w:val="002C3A8F"/>
    <w:rsid w:val="002C42CC"/>
    <w:rsid w:val="002D7F68"/>
    <w:rsid w:val="002E61CA"/>
    <w:rsid w:val="0032149B"/>
    <w:rsid w:val="00326C01"/>
    <w:rsid w:val="00343EA4"/>
    <w:rsid w:val="00376CB4"/>
    <w:rsid w:val="00395163"/>
    <w:rsid w:val="003A0C9E"/>
    <w:rsid w:val="003A21DD"/>
    <w:rsid w:val="003A7B4B"/>
    <w:rsid w:val="003C1F8D"/>
    <w:rsid w:val="003C3BC8"/>
    <w:rsid w:val="003D0E2E"/>
    <w:rsid w:val="00401C2E"/>
    <w:rsid w:val="0040205C"/>
    <w:rsid w:val="00426268"/>
    <w:rsid w:val="00444392"/>
    <w:rsid w:val="00445114"/>
    <w:rsid w:val="00452485"/>
    <w:rsid w:val="004548EE"/>
    <w:rsid w:val="00454C97"/>
    <w:rsid w:val="0047693F"/>
    <w:rsid w:val="00493969"/>
    <w:rsid w:val="004A3489"/>
    <w:rsid w:val="004A7807"/>
    <w:rsid w:val="004B3233"/>
    <w:rsid w:val="00533C06"/>
    <w:rsid w:val="00561773"/>
    <w:rsid w:val="00570C61"/>
    <w:rsid w:val="00592A92"/>
    <w:rsid w:val="0059687E"/>
    <w:rsid w:val="00597AAC"/>
    <w:rsid w:val="005A5F32"/>
    <w:rsid w:val="005A7083"/>
    <w:rsid w:val="005C2C36"/>
    <w:rsid w:val="005C43CD"/>
    <w:rsid w:val="005E45FC"/>
    <w:rsid w:val="006460E9"/>
    <w:rsid w:val="00660FE6"/>
    <w:rsid w:val="0068054C"/>
    <w:rsid w:val="00691C2F"/>
    <w:rsid w:val="00694FB1"/>
    <w:rsid w:val="006C16D0"/>
    <w:rsid w:val="006C582C"/>
    <w:rsid w:val="006C6BF1"/>
    <w:rsid w:val="006D08C4"/>
    <w:rsid w:val="006E7D6F"/>
    <w:rsid w:val="0072388F"/>
    <w:rsid w:val="00760016"/>
    <w:rsid w:val="00763383"/>
    <w:rsid w:val="0076675F"/>
    <w:rsid w:val="00770F0A"/>
    <w:rsid w:val="007A42CB"/>
    <w:rsid w:val="007A5385"/>
    <w:rsid w:val="007B32E9"/>
    <w:rsid w:val="007B7FBD"/>
    <w:rsid w:val="007C7A76"/>
    <w:rsid w:val="007F0C3F"/>
    <w:rsid w:val="007F7545"/>
    <w:rsid w:val="00802A53"/>
    <w:rsid w:val="008151FE"/>
    <w:rsid w:val="00850DF4"/>
    <w:rsid w:val="00881563"/>
    <w:rsid w:val="00883221"/>
    <w:rsid w:val="00883FC5"/>
    <w:rsid w:val="00886BD4"/>
    <w:rsid w:val="00895824"/>
    <w:rsid w:val="008A5CF2"/>
    <w:rsid w:val="008E03F7"/>
    <w:rsid w:val="008F01BE"/>
    <w:rsid w:val="008F38E7"/>
    <w:rsid w:val="009065BF"/>
    <w:rsid w:val="00906CE6"/>
    <w:rsid w:val="00940658"/>
    <w:rsid w:val="009604EF"/>
    <w:rsid w:val="009A01FF"/>
    <w:rsid w:val="009B1448"/>
    <w:rsid w:val="009C7742"/>
    <w:rsid w:val="009E13FF"/>
    <w:rsid w:val="009F4B4B"/>
    <w:rsid w:val="00A158DF"/>
    <w:rsid w:val="00A262FC"/>
    <w:rsid w:val="00A32F59"/>
    <w:rsid w:val="00A535D2"/>
    <w:rsid w:val="00A568E5"/>
    <w:rsid w:val="00A62C26"/>
    <w:rsid w:val="00A65324"/>
    <w:rsid w:val="00AA3578"/>
    <w:rsid w:val="00AA6ADF"/>
    <w:rsid w:val="00AE1662"/>
    <w:rsid w:val="00AE7253"/>
    <w:rsid w:val="00B12F36"/>
    <w:rsid w:val="00B13FFE"/>
    <w:rsid w:val="00B443D5"/>
    <w:rsid w:val="00B545FB"/>
    <w:rsid w:val="00B64FD5"/>
    <w:rsid w:val="00B75342"/>
    <w:rsid w:val="00BB231D"/>
    <w:rsid w:val="00BF34C5"/>
    <w:rsid w:val="00C10442"/>
    <w:rsid w:val="00C1152C"/>
    <w:rsid w:val="00C16849"/>
    <w:rsid w:val="00C21147"/>
    <w:rsid w:val="00C406E8"/>
    <w:rsid w:val="00C7237A"/>
    <w:rsid w:val="00C7295D"/>
    <w:rsid w:val="00C84443"/>
    <w:rsid w:val="00C9516E"/>
    <w:rsid w:val="00CA56BE"/>
    <w:rsid w:val="00CA7576"/>
    <w:rsid w:val="00CA759E"/>
    <w:rsid w:val="00CB43CB"/>
    <w:rsid w:val="00CC1C3A"/>
    <w:rsid w:val="00CD487E"/>
    <w:rsid w:val="00CD5A74"/>
    <w:rsid w:val="00CE1E7E"/>
    <w:rsid w:val="00CE3631"/>
    <w:rsid w:val="00CF4AC8"/>
    <w:rsid w:val="00D10269"/>
    <w:rsid w:val="00D164C5"/>
    <w:rsid w:val="00D81D5A"/>
    <w:rsid w:val="00D93121"/>
    <w:rsid w:val="00D97EDC"/>
    <w:rsid w:val="00DA0328"/>
    <w:rsid w:val="00DA1B10"/>
    <w:rsid w:val="00DC42D0"/>
    <w:rsid w:val="00E149F2"/>
    <w:rsid w:val="00E16B1D"/>
    <w:rsid w:val="00E37E1E"/>
    <w:rsid w:val="00E456C5"/>
    <w:rsid w:val="00E73B50"/>
    <w:rsid w:val="00EE520A"/>
    <w:rsid w:val="00EF432B"/>
    <w:rsid w:val="00F049D5"/>
    <w:rsid w:val="00F1588B"/>
    <w:rsid w:val="00F244BA"/>
    <w:rsid w:val="00F46B17"/>
    <w:rsid w:val="00F50680"/>
    <w:rsid w:val="00F67EF2"/>
    <w:rsid w:val="00F953A2"/>
    <w:rsid w:val="00FB2916"/>
    <w:rsid w:val="00FB3353"/>
    <w:rsid w:val="00FC1D87"/>
    <w:rsid w:val="00FD60E7"/>
    <w:rsid w:val="00FF1C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8AE"/>
  <w15:chartTrackingRefBased/>
  <w15:docId w15:val="{A58C2EA5-2624-4CFF-86BF-1DB97091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7742"/>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C7742"/>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9C7742"/>
    <w:pPr>
      <w:tabs>
        <w:tab w:val="center" w:pos="4536"/>
        <w:tab w:val="right" w:pos="9072"/>
      </w:tabs>
    </w:pPr>
  </w:style>
  <w:style w:type="character" w:customStyle="1" w:styleId="lfejChar">
    <w:name w:val="Élőfej Char"/>
    <w:basedOn w:val="Bekezdsalapbettpusa"/>
    <w:link w:val="lfej"/>
    <w:uiPriority w:val="99"/>
    <w:rsid w:val="009C7742"/>
    <w:rPr>
      <w:rFonts w:ascii="Calibri" w:eastAsiaTheme="minorEastAsia" w:hAnsi="Calibri" w:cs="Times New Roman"/>
      <w:sz w:val="24"/>
      <w:szCs w:val="24"/>
    </w:rPr>
  </w:style>
  <w:style w:type="paragraph" w:styleId="llb">
    <w:name w:val="footer"/>
    <w:basedOn w:val="Norml"/>
    <w:link w:val="llbChar"/>
    <w:uiPriority w:val="99"/>
    <w:unhideWhenUsed/>
    <w:rsid w:val="009C7742"/>
    <w:pPr>
      <w:tabs>
        <w:tab w:val="center" w:pos="4536"/>
        <w:tab w:val="right" w:pos="9072"/>
      </w:tabs>
    </w:pPr>
  </w:style>
  <w:style w:type="character" w:customStyle="1" w:styleId="llbChar">
    <w:name w:val="Élőláb Char"/>
    <w:basedOn w:val="Bekezdsalapbettpusa"/>
    <w:link w:val="llb"/>
    <w:uiPriority w:val="99"/>
    <w:rsid w:val="009C7742"/>
    <w:rPr>
      <w:rFonts w:ascii="Calibri" w:eastAsiaTheme="minorEastAsia" w:hAnsi="Calibri" w:cs="Times New Roman"/>
      <w:sz w:val="24"/>
      <w:szCs w:val="24"/>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9C7742"/>
    <w:pPr>
      <w:ind w:left="708"/>
    </w:pPr>
    <w:rPr>
      <w:rFonts w:ascii="Times New Roman" w:eastAsia="ヒラギノ角ゴ Pro W3" w:hAnsi="Times New Roman"/>
      <w:color w:val="000000"/>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9C7742"/>
    <w:rPr>
      <w:rFonts w:ascii="Times New Roman" w:eastAsia="ヒラギノ角ゴ Pro W3" w:hAnsi="Times New Roman" w:cs="Times New Roman"/>
      <w:color w:val="000000"/>
      <w:sz w:val="24"/>
      <w:szCs w:val="24"/>
    </w:rPr>
  </w:style>
  <w:style w:type="paragraph" w:customStyle="1" w:styleId="ADBekezds">
    <w:name w:val="AD Bekezdés"/>
    <w:qFormat/>
    <w:rsid w:val="009C7742"/>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6460E9"/>
    <w:pPr>
      <w:numPr>
        <w:numId w:val="30"/>
      </w:numPr>
      <w:spacing w:after="120" w:line="288" w:lineRule="auto"/>
      <w:ind w:left="426" w:hanging="497"/>
      <w:jc w:val="both"/>
    </w:pPr>
    <w:rPr>
      <w:rFonts w:ascii="Times New Roman" w:eastAsia="Times New Roman" w:hAnsi="Times New Roman" w:cs="Times New Roman"/>
      <w:sz w:val="24"/>
      <w:szCs w:val="24"/>
      <w:lang w:eastAsia="hu-HU"/>
    </w:rPr>
  </w:style>
  <w:style w:type="paragraph" w:customStyle="1" w:styleId="ADalpontok">
    <w:name w:val="AD alpontok"/>
    <w:autoRedefine/>
    <w:qFormat/>
    <w:rsid w:val="00291CFD"/>
    <w:pPr>
      <w:numPr>
        <w:ilvl w:val="1"/>
        <w:numId w:val="7"/>
      </w:numPr>
      <w:spacing w:after="120" w:line="288" w:lineRule="auto"/>
      <w:jc w:val="both"/>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DA0328"/>
    <w:rPr>
      <w:color w:val="0563C1" w:themeColor="hyperlink"/>
      <w:u w:val="single"/>
    </w:rPr>
  </w:style>
  <w:style w:type="character" w:styleId="Jegyzethivatkozs">
    <w:name w:val="annotation reference"/>
    <w:basedOn w:val="Bekezdsalapbettpusa"/>
    <w:uiPriority w:val="99"/>
    <w:semiHidden/>
    <w:unhideWhenUsed/>
    <w:rsid w:val="00CD5A74"/>
    <w:rPr>
      <w:sz w:val="16"/>
      <w:szCs w:val="16"/>
    </w:rPr>
  </w:style>
  <w:style w:type="paragraph" w:styleId="Jegyzetszveg">
    <w:name w:val="annotation text"/>
    <w:basedOn w:val="Norml"/>
    <w:link w:val="JegyzetszvegChar"/>
    <w:uiPriority w:val="99"/>
    <w:unhideWhenUsed/>
    <w:rsid w:val="00CD5A74"/>
    <w:rPr>
      <w:sz w:val="20"/>
      <w:szCs w:val="20"/>
    </w:rPr>
  </w:style>
  <w:style w:type="character" w:customStyle="1" w:styleId="JegyzetszvegChar">
    <w:name w:val="Jegyzetszöveg Char"/>
    <w:basedOn w:val="Bekezdsalapbettpusa"/>
    <w:link w:val="Jegyzetszveg"/>
    <w:uiPriority w:val="99"/>
    <w:rsid w:val="00CD5A74"/>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D5A74"/>
    <w:rPr>
      <w:b/>
      <w:bCs/>
    </w:rPr>
  </w:style>
  <w:style w:type="character" w:customStyle="1" w:styleId="MegjegyzstrgyaChar">
    <w:name w:val="Megjegyzés tárgya Char"/>
    <w:basedOn w:val="JegyzetszvegChar"/>
    <w:link w:val="Megjegyzstrgya"/>
    <w:uiPriority w:val="99"/>
    <w:semiHidden/>
    <w:rsid w:val="00CD5A74"/>
    <w:rPr>
      <w:rFonts w:ascii="Calibri" w:eastAsiaTheme="minorEastAsia" w:hAnsi="Calibri" w:cs="Times New Roman"/>
      <w:b/>
      <w:bCs/>
      <w:sz w:val="20"/>
      <w:szCs w:val="20"/>
    </w:rPr>
  </w:style>
  <w:style w:type="numbering" w:customStyle="1" w:styleId="Stlus9">
    <w:name w:val="Stílus9"/>
    <w:uiPriority w:val="99"/>
    <w:rsid w:val="00C10442"/>
    <w:pPr>
      <w:numPr>
        <w:numId w:val="18"/>
      </w:numPr>
    </w:pPr>
  </w:style>
  <w:style w:type="numbering" w:customStyle="1" w:styleId="Stlus1">
    <w:name w:val="Stílus1"/>
    <w:uiPriority w:val="99"/>
    <w:rsid w:val="00C10442"/>
    <w:pPr>
      <w:numPr>
        <w:numId w:val="20"/>
      </w:numPr>
    </w:pPr>
  </w:style>
  <w:style w:type="character" w:styleId="Feloldatlanmegemlts">
    <w:name w:val="Unresolved Mention"/>
    <w:basedOn w:val="Bekezdsalapbettpusa"/>
    <w:uiPriority w:val="99"/>
    <w:semiHidden/>
    <w:unhideWhenUsed/>
    <w:rsid w:val="00E73B50"/>
    <w:rPr>
      <w:color w:val="605E5C"/>
      <w:shd w:val="clear" w:color="auto" w:fill="E1DFDD"/>
    </w:rPr>
  </w:style>
  <w:style w:type="numbering" w:customStyle="1" w:styleId="Stlus3">
    <w:name w:val="Stílus3"/>
    <w:uiPriority w:val="99"/>
    <w:rsid w:val="002C3A8F"/>
    <w:pPr>
      <w:numPr>
        <w:numId w:val="27"/>
      </w:numPr>
    </w:pPr>
  </w:style>
  <w:style w:type="numbering" w:customStyle="1" w:styleId="Stlus15">
    <w:name w:val="Stílus15"/>
    <w:uiPriority w:val="99"/>
    <w:rsid w:val="002C3A8F"/>
    <w:pPr>
      <w:numPr>
        <w:numId w:val="28"/>
      </w:numPr>
    </w:pPr>
  </w:style>
  <w:style w:type="numbering" w:customStyle="1" w:styleId="Stlus6">
    <w:name w:val="Stílus6"/>
    <w:uiPriority w:val="99"/>
    <w:rsid w:val="00DA1B10"/>
    <w:pPr>
      <w:numPr>
        <w:numId w:val="29"/>
      </w:numPr>
    </w:pPr>
  </w:style>
  <w:style w:type="paragraph" w:styleId="Vltozat">
    <w:name w:val="Revision"/>
    <w:hidden/>
    <w:uiPriority w:val="99"/>
    <w:semiHidden/>
    <w:rsid w:val="002276EE"/>
    <w:pPr>
      <w:spacing w:after="0" w:line="240" w:lineRule="auto"/>
    </w:pPr>
    <w:rPr>
      <w:rFonts w:ascii="Calibri" w:eastAsiaTheme="minorEastAsia" w:hAnsi="Calibri" w:cs="Times New Roman"/>
      <w:sz w:val="24"/>
      <w:szCs w:val="24"/>
    </w:rPr>
  </w:style>
  <w:style w:type="numbering" w:customStyle="1" w:styleId="Stlus2">
    <w:name w:val="Stílus2"/>
    <w:uiPriority w:val="99"/>
    <w:rsid w:val="00883221"/>
    <w:pPr>
      <w:numPr>
        <w:numId w:val="31"/>
      </w:numPr>
    </w:pPr>
  </w:style>
  <w:style w:type="numbering" w:customStyle="1" w:styleId="Stlus4">
    <w:name w:val="Stílus4"/>
    <w:uiPriority w:val="99"/>
    <w:rsid w:val="00C406E8"/>
    <w:pPr>
      <w:numPr>
        <w:numId w:val="32"/>
      </w:numPr>
    </w:pPr>
  </w:style>
  <w:style w:type="paragraph" w:styleId="NormlWeb">
    <w:name w:val="Normal (Web)"/>
    <w:aliases w:val="Char Char Char"/>
    <w:basedOn w:val="Norml"/>
    <w:uiPriority w:val="99"/>
    <w:rsid w:val="00395163"/>
    <w:pPr>
      <w:spacing w:before="100" w:beforeAutospacing="1" w:after="100" w:afterAutospacing="1"/>
    </w:pPr>
    <w:rPr>
      <w:rFonts w:ascii="Times New Roman" w:eastAsia="Times New Roman" w:hAnsi="Times New Roman"/>
      <w:lang w:eastAsia="hu-HU"/>
    </w:rPr>
  </w:style>
  <w:style w:type="table" w:styleId="Rcsostblzat">
    <w:name w:val="Table Grid"/>
    <w:basedOn w:val="Normltblzat"/>
    <w:uiPriority w:val="39"/>
    <w:rsid w:val="0039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5">
    <w:name w:val="Stílus5"/>
    <w:uiPriority w:val="99"/>
    <w:rsid w:val="004A3489"/>
    <w:pPr>
      <w:numPr>
        <w:numId w:val="37"/>
      </w:numPr>
    </w:pPr>
  </w:style>
  <w:style w:type="numbering" w:customStyle="1" w:styleId="Stlus7">
    <w:name w:val="Stílus7"/>
    <w:uiPriority w:val="99"/>
    <w:rsid w:val="00291CFD"/>
    <w:pPr>
      <w:numPr>
        <w:numId w:val="38"/>
      </w:numPr>
    </w:pPr>
  </w:style>
  <w:style w:type="numbering" w:customStyle="1" w:styleId="Stlus8">
    <w:name w:val="Stílus8"/>
    <w:uiPriority w:val="99"/>
    <w:rsid w:val="00291CFD"/>
    <w:pPr>
      <w:numPr>
        <w:numId w:val="39"/>
      </w:numPr>
    </w:pPr>
  </w:style>
  <w:style w:type="numbering" w:customStyle="1" w:styleId="Stlus10">
    <w:name w:val="Stílus10"/>
    <w:uiPriority w:val="99"/>
    <w:rsid w:val="00291CFD"/>
    <w:pPr>
      <w:numPr>
        <w:numId w:val="40"/>
      </w:numPr>
    </w:pPr>
  </w:style>
  <w:style w:type="paragraph" w:customStyle="1" w:styleId="Alaprtelmezett">
    <w:name w:val="Alapértelmezett"/>
    <w:uiPriority w:val="99"/>
    <w:rsid w:val="006D08C4"/>
    <w:pPr>
      <w:tabs>
        <w:tab w:val="left" w:pos="720"/>
      </w:tabs>
      <w:suppressAutoHyphens/>
      <w:spacing w:after="0" w:line="240" w:lineRule="auto"/>
    </w:pPr>
    <w:rPr>
      <w:rFonts w:ascii="Times New Roman" w:eastAsia="Times New Roman" w:hAnsi="Times New Roman" w:cs="Times New Roman"/>
      <w:color w:val="00000A"/>
      <w:sz w:val="20"/>
      <w:szCs w:val="20"/>
      <w:lang w:val="en-US"/>
    </w:rPr>
  </w:style>
  <w:style w:type="numbering" w:customStyle="1" w:styleId="Stlus21">
    <w:name w:val="Stílus21"/>
    <w:uiPriority w:val="99"/>
    <w:rsid w:val="00E456C5"/>
    <w:pPr>
      <w:numPr>
        <w:numId w:val="43"/>
      </w:numPr>
    </w:pPr>
  </w:style>
  <w:style w:type="numbering" w:customStyle="1" w:styleId="Stlus31">
    <w:name w:val="Stílus31"/>
    <w:uiPriority w:val="99"/>
    <w:rsid w:val="00E456C5"/>
    <w:pPr>
      <w:numPr>
        <w:numId w:val="44"/>
      </w:numPr>
    </w:pPr>
  </w:style>
  <w:style w:type="numbering" w:customStyle="1" w:styleId="Stlus11">
    <w:name w:val="Stílus11"/>
    <w:uiPriority w:val="99"/>
    <w:rsid w:val="00E456C5"/>
    <w:pPr>
      <w:numPr>
        <w:numId w:val="46"/>
      </w:numPr>
    </w:pPr>
  </w:style>
  <w:style w:type="numbering" w:customStyle="1" w:styleId="Stlus12">
    <w:name w:val="Stílus12"/>
    <w:uiPriority w:val="99"/>
    <w:rsid w:val="00E456C5"/>
    <w:pPr>
      <w:numPr>
        <w:numId w:val="48"/>
      </w:numPr>
    </w:pPr>
  </w:style>
  <w:style w:type="numbering" w:customStyle="1" w:styleId="Stlus13">
    <w:name w:val="Stílus13"/>
    <w:uiPriority w:val="99"/>
    <w:rsid w:val="00CA759E"/>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katalin@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7067</Words>
  <Characters>48766</Characters>
  <Application>Microsoft Office Word</Application>
  <DocSecurity>0</DocSecurity>
  <Lines>406</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2024-03-12T17:30:00Z</dcterms:created>
  <dcterms:modified xsi:type="dcterms:W3CDTF">2024-03-12T17:30:00Z</dcterms:modified>
</cp:coreProperties>
</file>