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7DD3B" w14:textId="77777777" w:rsidR="003E7B48" w:rsidRPr="00DA380C" w:rsidRDefault="003E7B48" w:rsidP="003E7B48">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69EEE285" w14:textId="77777777" w:rsidR="003E7B48" w:rsidRPr="00DA380C" w:rsidRDefault="003E7B48" w:rsidP="003E7B48">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r w:rsidRPr="00DA380C">
        <w:rPr>
          <w:rFonts w:ascii="Times New Roman" w:hAnsi="Times New Roman" w:cs="Times New Roman"/>
          <w:b/>
          <w:sz w:val="24"/>
          <w:szCs w:val="24"/>
        </w:rPr>
        <w:t xml:space="preserve">VÁCI VÁROSFEJLESZTŐ KFT. </w:t>
      </w:r>
    </w:p>
    <w:p w14:paraId="0C74EA1A" w14:textId="77777777" w:rsidR="003E7B48" w:rsidRPr="00DA380C" w:rsidRDefault="003E7B48" w:rsidP="003E7B48">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b/>
          <w:sz w:val="24"/>
          <w:szCs w:val="24"/>
        </w:rPr>
      </w:pPr>
      <w:r w:rsidRPr="00DA380C">
        <w:rPr>
          <w:rFonts w:ascii="Times New Roman" w:hAnsi="Times New Roman" w:cs="Times New Roman"/>
          <w:b/>
          <w:sz w:val="24"/>
          <w:szCs w:val="24"/>
        </w:rPr>
        <w:t>2600 VÁC, KÖZTÁRSASÁG ÚT 34.</w:t>
      </w:r>
    </w:p>
    <w:p w14:paraId="7C459C7E" w14:textId="77777777" w:rsidR="003E7B48" w:rsidRPr="00DA380C" w:rsidRDefault="003E7B48" w:rsidP="003E7B48">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15917EB1" w14:textId="77777777" w:rsidR="003E7B48" w:rsidRPr="00DA380C" w:rsidRDefault="003E7B48" w:rsidP="003E7B48">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09B61BF4" w14:textId="77777777" w:rsidR="003E7B48" w:rsidRPr="00DA380C" w:rsidRDefault="003E7B48" w:rsidP="003E7B48">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2A5B1657" w14:textId="77777777" w:rsidR="003E7B48" w:rsidRPr="00DA380C" w:rsidRDefault="003E7B48" w:rsidP="003E7B48">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b/>
          <w:sz w:val="24"/>
          <w:szCs w:val="24"/>
        </w:rPr>
      </w:pPr>
      <w:r w:rsidRPr="00DA380C">
        <w:rPr>
          <w:rFonts w:ascii="Times New Roman" w:hAnsi="Times New Roman" w:cs="Times New Roman"/>
          <w:b/>
          <w:sz w:val="24"/>
          <w:szCs w:val="24"/>
        </w:rPr>
        <w:t>PÁLYÁZATI FELHÍVÁS</w:t>
      </w:r>
    </w:p>
    <w:p w14:paraId="0374D203" w14:textId="77777777" w:rsidR="003E7B48" w:rsidRPr="00DA380C" w:rsidRDefault="003E7B48" w:rsidP="003E7B48">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33A97EBA" w14:textId="77777777" w:rsidR="003E7B48" w:rsidRPr="00DA380C" w:rsidRDefault="003E7B48" w:rsidP="003E7B48">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b/>
          <w:sz w:val="24"/>
          <w:szCs w:val="24"/>
        </w:rPr>
      </w:pPr>
    </w:p>
    <w:p w14:paraId="086F83E9" w14:textId="77777777" w:rsidR="003E7B48" w:rsidRPr="00DA380C" w:rsidRDefault="003E7B48" w:rsidP="003E7B48">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3924290F" w14:textId="77777777" w:rsidR="003E7B48" w:rsidRPr="00DA380C" w:rsidRDefault="003E7B48" w:rsidP="003E7B48">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3B47ECC1" w14:textId="202ADA1B" w:rsidR="003E7B48" w:rsidRPr="00DA380C" w:rsidRDefault="002B16C0" w:rsidP="003E7B48">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Vác </w:t>
      </w:r>
      <w:r w:rsidR="007637D8">
        <w:rPr>
          <w:rFonts w:ascii="Times New Roman" w:hAnsi="Times New Roman" w:cs="Times New Roman"/>
          <w:b/>
          <w:bCs/>
          <w:sz w:val="24"/>
          <w:szCs w:val="24"/>
        </w:rPr>
        <w:t>Város díszvilágításának üzemeltetése és fenntartása</w:t>
      </w:r>
    </w:p>
    <w:p w14:paraId="51528CD1" w14:textId="77777777" w:rsidR="003E7B48" w:rsidRPr="00DA380C" w:rsidRDefault="003E7B48" w:rsidP="003E7B48">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66F10C8F" w14:textId="77777777" w:rsidR="003E7B48" w:rsidRPr="00DA380C" w:rsidRDefault="003E7B48" w:rsidP="003E7B48">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487BB399" w14:textId="77777777" w:rsidR="003E7B48" w:rsidRPr="00DA380C" w:rsidRDefault="003E7B48" w:rsidP="003E7B48">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r w:rsidRPr="00DA380C">
        <w:rPr>
          <w:rFonts w:ascii="Times New Roman" w:hAnsi="Times New Roman" w:cs="Times New Roman"/>
          <w:b/>
          <w:sz w:val="24"/>
          <w:szCs w:val="24"/>
        </w:rPr>
        <w:t>TÁRGYÚ</w:t>
      </w:r>
    </w:p>
    <w:p w14:paraId="4CA5D2C4" w14:textId="77777777" w:rsidR="003E7B48" w:rsidRPr="00DA380C" w:rsidRDefault="003E7B48" w:rsidP="003E7B48">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10938F69" w14:textId="77777777" w:rsidR="003E7B48" w:rsidRPr="00DA380C" w:rsidRDefault="003E7B48" w:rsidP="003E7B48">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07F15955" w14:textId="77777777" w:rsidR="003E7B48" w:rsidRPr="00DA380C" w:rsidRDefault="003E7B48" w:rsidP="003E7B48">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50FCCF78" w14:textId="77777777" w:rsidR="003E7B48" w:rsidRPr="00DA380C" w:rsidRDefault="003E7B48" w:rsidP="003E7B48">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b/>
          <w:sz w:val="24"/>
          <w:szCs w:val="24"/>
        </w:rPr>
      </w:pPr>
      <w:r w:rsidRPr="00DA380C">
        <w:rPr>
          <w:rFonts w:ascii="Times New Roman" w:hAnsi="Times New Roman" w:cs="Times New Roman"/>
          <w:b/>
          <w:sz w:val="24"/>
          <w:szCs w:val="24"/>
        </w:rPr>
        <w:t>KÖZBESZERZÉSI ÉRTÉKHATÁRT EL NEM ÉRŐ VERSENYEZTETÉSI ELJÁRÁS</w:t>
      </w:r>
    </w:p>
    <w:p w14:paraId="0DB01446" w14:textId="77777777" w:rsidR="003E7B48" w:rsidRPr="00DA380C" w:rsidRDefault="003E7B48" w:rsidP="003E7B48">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37068790" w14:textId="77777777" w:rsidR="003E7B48" w:rsidRPr="00DA380C" w:rsidRDefault="003E7B48" w:rsidP="003E7B48">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108B79C1" w14:textId="77777777" w:rsidR="003E7B48" w:rsidRPr="00DA380C" w:rsidRDefault="003E7B48" w:rsidP="003E7B48">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51CA9DCE" w14:textId="77777777" w:rsidR="003E7B48" w:rsidRPr="00DA380C" w:rsidRDefault="003E7B48" w:rsidP="003E7B48">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6514C69E" w14:textId="77777777" w:rsidR="003E7B48" w:rsidRPr="00DA380C" w:rsidRDefault="003E7B48" w:rsidP="003E7B48">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691492FB" w14:textId="77777777" w:rsidR="003E7B48" w:rsidRPr="00DA380C" w:rsidRDefault="003E7B48" w:rsidP="003E7B48">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5557A37D" w14:textId="77777777" w:rsidR="003E7B48" w:rsidRPr="00DA380C" w:rsidRDefault="003E7B48" w:rsidP="003E7B48">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1E27D95D" w14:textId="3577F965" w:rsidR="003E7B48" w:rsidRPr="00DA380C" w:rsidRDefault="003E7B48" w:rsidP="003E7B48">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b/>
          <w:sz w:val="24"/>
          <w:szCs w:val="24"/>
        </w:rPr>
      </w:pPr>
      <w:r w:rsidRPr="00DA380C">
        <w:rPr>
          <w:rFonts w:ascii="Times New Roman" w:hAnsi="Times New Roman" w:cs="Times New Roman"/>
          <w:b/>
          <w:sz w:val="24"/>
          <w:szCs w:val="24"/>
        </w:rPr>
        <w:t xml:space="preserve">2022. </w:t>
      </w:r>
      <w:r w:rsidR="00197A35">
        <w:rPr>
          <w:rFonts w:ascii="Times New Roman" w:hAnsi="Times New Roman" w:cs="Times New Roman"/>
          <w:b/>
          <w:sz w:val="24"/>
          <w:szCs w:val="24"/>
        </w:rPr>
        <w:t>május</w:t>
      </w:r>
    </w:p>
    <w:p w14:paraId="79CA8E49" w14:textId="77777777" w:rsidR="003E7B48" w:rsidRPr="00DA380C" w:rsidRDefault="003E7B48" w:rsidP="003E7B48">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6AC18DFD" w14:textId="77777777" w:rsidR="003E7B48" w:rsidRPr="00DA380C" w:rsidRDefault="003E7B48" w:rsidP="003E7B48">
      <w:pPr>
        <w:pStyle w:val="Alcm"/>
        <w:spacing w:after="120" w:line="288" w:lineRule="auto"/>
        <w:rPr>
          <w:rFonts w:ascii="Times New Roman" w:hAnsi="Times New Roman"/>
          <w:iCs/>
        </w:rPr>
      </w:pPr>
    </w:p>
    <w:p w14:paraId="1E710C56" w14:textId="77777777" w:rsidR="003E7B48" w:rsidRPr="00DA380C" w:rsidRDefault="003E7B48" w:rsidP="003E7B48">
      <w:pPr>
        <w:spacing w:after="120" w:line="288" w:lineRule="auto"/>
        <w:rPr>
          <w:rFonts w:ascii="Times New Roman" w:hAnsi="Times New Roman" w:cs="Times New Roman"/>
          <w:b/>
          <w:bCs/>
          <w:sz w:val="24"/>
          <w:szCs w:val="24"/>
        </w:rPr>
      </w:pPr>
      <w:r w:rsidRPr="00DA380C">
        <w:rPr>
          <w:rFonts w:ascii="Times New Roman" w:hAnsi="Times New Roman" w:cs="Times New Roman"/>
          <w:b/>
          <w:bCs/>
          <w:sz w:val="24"/>
          <w:szCs w:val="24"/>
        </w:rPr>
        <w:br w:type="page"/>
      </w:r>
    </w:p>
    <w:p w14:paraId="71F30885" w14:textId="77777777" w:rsidR="003E7B48" w:rsidRPr="00DA380C" w:rsidRDefault="003E7B48" w:rsidP="003E7B48">
      <w:pPr>
        <w:pStyle w:val="NormlWeb"/>
        <w:numPr>
          <w:ilvl w:val="0"/>
          <w:numId w:val="1"/>
        </w:numPr>
        <w:spacing w:before="0" w:beforeAutospacing="0" w:after="120" w:afterAutospacing="0" w:line="288" w:lineRule="auto"/>
        <w:ind w:left="284" w:hanging="284"/>
        <w:jc w:val="both"/>
        <w:rPr>
          <w:bCs/>
          <w:u w:val="single"/>
        </w:rPr>
      </w:pPr>
      <w:r w:rsidRPr="00DA380C">
        <w:rPr>
          <w:b/>
          <w:iCs/>
          <w:u w:val="single"/>
        </w:rPr>
        <w:lastRenderedPageBreak/>
        <w:t xml:space="preserve">Ajánlatkérő neve, címe, telefon (e-mail): </w:t>
      </w:r>
    </w:p>
    <w:p w14:paraId="139AC8E3" w14:textId="77777777" w:rsidR="003E7B48" w:rsidRPr="00DA380C" w:rsidRDefault="003E7B48" w:rsidP="003E7B48">
      <w:pPr>
        <w:pStyle w:val="Szvegtrzs32"/>
        <w:spacing w:after="0" w:line="288" w:lineRule="auto"/>
        <w:rPr>
          <w:rFonts w:ascii="Times New Roman" w:hAnsi="Times New Roman" w:cs="Times New Roman"/>
          <w:color w:val="auto"/>
          <w:sz w:val="24"/>
          <w:szCs w:val="24"/>
        </w:rPr>
      </w:pPr>
      <w:r w:rsidRPr="00DA380C">
        <w:rPr>
          <w:rFonts w:ascii="Times New Roman" w:hAnsi="Times New Roman" w:cs="Times New Roman"/>
          <w:color w:val="auto"/>
          <w:sz w:val="24"/>
          <w:szCs w:val="24"/>
        </w:rPr>
        <w:t xml:space="preserve">Váci Városfejlesztő Kft. </w:t>
      </w:r>
    </w:p>
    <w:p w14:paraId="3419559A" w14:textId="77777777" w:rsidR="003E7B48" w:rsidRPr="00DA380C" w:rsidRDefault="003E7B48" w:rsidP="003E7B48">
      <w:pPr>
        <w:pStyle w:val="Szvegtrzs32"/>
        <w:spacing w:after="0" w:line="288" w:lineRule="auto"/>
        <w:rPr>
          <w:rFonts w:ascii="Times New Roman" w:hAnsi="Times New Roman" w:cs="Times New Roman"/>
          <w:color w:val="auto"/>
          <w:sz w:val="24"/>
          <w:szCs w:val="24"/>
        </w:rPr>
      </w:pPr>
      <w:r w:rsidRPr="00DA380C">
        <w:rPr>
          <w:rFonts w:ascii="Times New Roman" w:hAnsi="Times New Roman" w:cs="Times New Roman"/>
          <w:color w:val="auto"/>
          <w:sz w:val="24"/>
          <w:szCs w:val="24"/>
        </w:rPr>
        <w:t>2600 Vác, Köztársaság út 34.</w:t>
      </w:r>
    </w:p>
    <w:p w14:paraId="4AF5C412" w14:textId="77777777" w:rsidR="003E7B48" w:rsidRPr="00DA380C" w:rsidRDefault="003E7B48" w:rsidP="003E7B48">
      <w:pPr>
        <w:pStyle w:val="Szvegtrzs32"/>
        <w:spacing w:after="0" w:line="288" w:lineRule="auto"/>
        <w:rPr>
          <w:rFonts w:ascii="Times New Roman" w:hAnsi="Times New Roman" w:cs="Times New Roman"/>
          <w:color w:val="auto"/>
          <w:sz w:val="24"/>
          <w:szCs w:val="24"/>
        </w:rPr>
      </w:pPr>
      <w:r w:rsidRPr="00DA380C">
        <w:rPr>
          <w:rFonts w:ascii="Times New Roman" w:hAnsi="Times New Roman" w:cs="Times New Roman"/>
          <w:color w:val="auto"/>
          <w:sz w:val="24"/>
          <w:szCs w:val="24"/>
        </w:rPr>
        <w:t>Telefon: 06-27/510-107</w:t>
      </w:r>
    </w:p>
    <w:p w14:paraId="516FB92F" w14:textId="77777777" w:rsidR="003E7B48" w:rsidRPr="00DA380C" w:rsidRDefault="003E7B48" w:rsidP="003E7B48">
      <w:pPr>
        <w:pStyle w:val="Szvegtrzs32"/>
        <w:spacing w:line="288" w:lineRule="auto"/>
        <w:rPr>
          <w:rFonts w:ascii="Times New Roman" w:hAnsi="Times New Roman" w:cs="Times New Roman"/>
          <w:color w:val="auto"/>
          <w:sz w:val="24"/>
          <w:szCs w:val="24"/>
        </w:rPr>
      </w:pPr>
      <w:r w:rsidRPr="00DA380C">
        <w:rPr>
          <w:rFonts w:ascii="Times New Roman" w:hAnsi="Times New Roman" w:cs="Times New Roman"/>
          <w:color w:val="auto"/>
          <w:sz w:val="24"/>
          <w:szCs w:val="24"/>
        </w:rPr>
        <w:t xml:space="preserve">E-mail: </w:t>
      </w:r>
      <w:hyperlink r:id="rId7" w:history="1">
        <w:r w:rsidRPr="00DA380C">
          <w:rPr>
            <w:rStyle w:val="Hiperhivatkozs"/>
            <w:rFonts w:ascii="Times New Roman" w:hAnsi="Times New Roman"/>
            <w:sz w:val="24"/>
            <w:szCs w:val="24"/>
          </w:rPr>
          <w:t>info@vacholding.hu</w:t>
        </w:r>
      </w:hyperlink>
      <w:r w:rsidRPr="00DA380C">
        <w:rPr>
          <w:rFonts w:ascii="Times New Roman" w:hAnsi="Times New Roman" w:cs="Times New Roman"/>
          <w:color w:val="auto"/>
          <w:sz w:val="24"/>
          <w:szCs w:val="24"/>
        </w:rPr>
        <w:t xml:space="preserve"> </w:t>
      </w:r>
    </w:p>
    <w:p w14:paraId="46202753" w14:textId="77777777" w:rsidR="003E7B48" w:rsidRPr="00DA380C" w:rsidRDefault="003E7B48" w:rsidP="003E7B48">
      <w:pPr>
        <w:pStyle w:val="NormlWeb"/>
        <w:numPr>
          <w:ilvl w:val="0"/>
          <w:numId w:val="1"/>
        </w:numPr>
        <w:spacing w:before="0" w:beforeAutospacing="0" w:after="120" w:afterAutospacing="0" w:line="288" w:lineRule="auto"/>
        <w:ind w:left="284" w:hanging="284"/>
        <w:jc w:val="both"/>
        <w:rPr>
          <w:b/>
          <w:iCs/>
          <w:u w:val="single"/>
        </w:rPr>
      </w:pPr>
      <w:r w:rsidRPr="00DA380C">
        <w:rPr>
          <w:b/>
          <w:iCs/>
          <w:u w:val="single"/>
        </w:rPr>
        <w:t>A versenyeztetési eljárás fajtája:</w:t>
      </w:r>
    </w:p>
    <w:p w14:paraId="5A918087" w14:textId="77777777" w:rsidR="003E7B48" w:rsidRPr="00DA380C" w:rsidRDefault="003E7B48" w:rsidP="003E7B48">
      <w:pPr>
        <w:spacing w:after="120" w:line="288" w:lineRule="auto"/>
        <w:jc w:val="both"/>
        <w:rPr>
          <w:rFonts w:ascii="Times New Roman" w:hAnsi="Times New Roman" w:cs="Times New Roman"/>
          <w:sz w:val="24"/>
          <w:szCs w:val="24"/>
        </w:rPr>
      </w:pPr>
      <w:r w:rsidRPr="00DA380C">
        <w:rPr>
          <w:rFonts w:ascii="Times New Roman" w:hAnsi="Times New Roman" w:cs="Times New Roman"/>
          <w:sz w:val="24"/>
          <w:szCs w:val="24"/>
        </w:rPr>
        <w:t>Hirdetménnyel induló, tárgyalás nélküli versenyeztetési eljárás. Jelen eljárás a 2015. évi CXLIII. közbeszerzésről szóló törvény (továbbiakban: Kbt.) hatálya alá nem tartozik, tekintettel arra, hogy az eljárás becsült értéke nem éri el a nemzeti értékhatárt.</w:t>
      </w:r>
    </w:p>
    <w:p w14:paraId="1AFCB208" w14:textId="77777777" w:rsidR="003E7B48" w:rsidRPr="00DA380C" w:rsidRDefault="003E7B48" w:rsidP="003E7B48">
      <w:pPr>
        <w:pStyle w:val="NormlWeb"/>
        <w:numPr>
          <w:ilvl w:val="0"/>
          <w:numId w:val="1"/>
        </w:numPr>
        <w:spacing w:before="0" w:beforeAutospacing="0" w:after="120" w:afterAutospacing="0" w:line="288" w:lineRule="auto"/>
        <w:ind w:left="284" w:hanging="284"/>
        <w:jc w:val="both"/>
        <w:rPr>
          <w:b/>
          <w:iCs/>
          <w:u w:val="single"/>
        </w:rPr>
      </w:pPr>
      <w:r w:rsidRPr="00DA380C">
        <w:rPr>
          <w:b/>
          <w:iCs/>
          <w:u w:val="single"/>
        </w:rPr>
        <w:t>A dokumentáció rendelkezésre bocsátásának módja, határideje, annak beszerzési helye és pénzügyi feltételei:</w:t>
      </w:r>
    </w:p>
    <w:p w14:paraId="6B46A177" w14:textId="77777777" w:rsidR="003E7B48" w:rsidRPr="00DA380C" w:rsidRDefault="003E7B48" w:rsidP="003E7B48">
      <w:pPr>
        <w:pStyle w:val="NormlWeb"/>
        <w:spacing w:before="0" w:beforeAutospacing="0" w:after="120" w:afterAutospacing="0" w:line="288" w:lineRule="auto"/>
        <w:jc w:val="both"/>
      </w:pPr>
      <w:r w:rsidRPr="00DA380C">
        <w:t xml:space="preserve">Ajánlatkérő a dokumentációt térítésmentesen, egyidejűleg, elektronikus úton bocsátja pályázók rendelkezésére. A pályázati felhívás közzétételre kerül a </w:t>
      </w:r>
      <w:hyperlink r:id="rId8" w:history="1">
        <w:r w:rsidRPr="00DA380C">
          <w:rPr>
            <w:rStyle w:val="Hiperhivatkozs"/>
            <w:rFonts w:ascii="Times New Roman" w:eastAsia="Times New Roman" w:hAnsi="Times New Roman"/>
          </w:rPr>
          <w:t>www.vac.hu</w:t>
        </w:r>
      </w:hyperlink>
      <w:r w:rsidRPr="00DA380C">
        <w:t xml:space="preserve"> és a </w:t>
      </w:r>
      <w:hyperlink r:id="rId9" w:history="1">
        <w:r w:rsidRPr="00DA380C">
          <w:rPr>
            <w:rStyle w:val="Hiperhivatkozs"/>
            <w:rFonts w:ascii="Times New Roman" w:eastAsia="Times New Roman" w:hAnsi="Times New Roman"/>
          </w:rPr>
          <w:t>www.vacholding.hu</w:t>
        </w:r>
      </w:hyperlink>
      <w:r w:rsidRPr="00DA380C">
        <w:t xml:space="preserve"> honlapokon.</w:t>
      </w:r>
    </w:p>
    <w:p w14:paraId="0FAD33CA" w14:textId="77777777" w:rsidR="003E7B48" w:rsidRPr="00F97F19" w:rsidRDefault="003E7B48" w:rsidP="00F97F19">
      <w:pPr>
        <w:pStyle w:val="NormlWeb"/>
        <w:numPr>
          <w:ilvl w:val="0"/>
          <w:numId w:val="1"/>
        </w:numPr>
        <w:spacing w:before="0" w:beforeAutospacing="0" w:after="120" w:afterAutospacing="0" w:line="288" w:lineRule="auto"/>
        <w:ind w:left="284" w:hanging="284"/>
        <w:jc w:val="both"/>
        <w:rPr>
          <w:b/>
          <w:iCs/>
          <w:u w:val="single"/>
        </w:rPr>
      </w:pPr>
      <w:r w:rsidRPr="00F97F19">
        <w:rPr>
          <w:b/>
          <w:iCs/>
          <w:u w:val="single"/>
        </w:rPr>
        <w:t>A beszerzés tárgya és részletes leírása:</w:t>
      </w:r>
    </w:p>
    <w:p w14:paraId="02A8930B" w14:textId="254CE661" w:rsidR="003E7B48" w:rsidRPr="00F97F19" w:rsidRDefault="003E7B48" w:rsidP="00F97F19">
      <w:pPr>
        <w:pStyle w:val="NormlWeb"/>
        <w:spacing w:before="0" w:beforeAutospacing="0" w:after="120" w:afterAutospacing="0" w:line="288" w:lineRule="auto"/>
        <w:ind w:right="147"/>
        <w:jc w:val="both"/>
        <w:rPr>
          <w:b/>
        </w:rPr>
      </w:pPr>
      <w:r w:rsidRPr="00F97F19">
        <w:rPr>
          <w:u w:val="single"/>
        </w:rPr>
        <w:t>Tárgya:</w:t>
      </w:r>
      <w:r w:rsidRPr="00F97F19">
        <w:rPr>
          <w:bCs/>
        </w:rPr>
        <w:t xml:space="preserve"> </w:t>
      </w:r>
      <w:r w:rsidR="007637D8" w:rsidRPr="00F97F19">
        <w:rPr>
          <w:b/>
          <w:bCs/>
        </w:rPr>
        <w:t>Vác Város díszvilágításának üzemeltetése és fenntartása</w:t>
      </w:r>
    </w:p>
    <w:p w14:paraId="75327CFE" w14:textId="01E75315" w:rsidR="007637D8" w:rsidRPr="00F97F19" w:rsidRDefault="007637D8" w:rsidP="00F97F19">
      <w:pPr>
        <w:pStyle w:val="NormlWeb"/>
        <w:spacing w:before="0" w:beforeAutospacing="0" w:after="120" w:afterAutospacing="0" w:line="288" w:lineRule="auto"/>
        <w:jc w:val="both"/>
      </w:pPr>
      <w:r w:rsidRPr="00F97F19">
        <w:t>Az ellenszolgáltatás összege tartalmazza a berendezések üzemeltetését, lámpatestek javítását, baleset veszély elhárítását (fedelek ideiglenes pótlása), de nem tartalmazza a kábel hibából eredő javítást.</w:t>
      </w:r>
      <w:r w:rsidR="00F97F19">
        <w:t xml:space="preserve"> </w:t>
      </w:r>
      <w:r w:rsidR="00F97F19" w:rsidRPr="00F97F19">
        <w:t>A díszvilágítási hálózatok önálló és fogyasztásméréssel ellátott egységeket képeznek</w:t>
      </w:r>
      <w:r w:rsidR="00F97F19">
        <w:t>.</w:t>
      </w:r>
    </w:p>
    <w:p w14:paraId="5771C16B" w14:textId="4BD4D34D" w:rsidR="00F97F19" w:rsidRDefault="00F97F19" w:rsidP="00F97F19">
      <w:pPr>
        <w:pStyle w:val="NormlWeb"/>
        <w:spacing w:before="0" w:beforeAutospacing="0" w:after="120" w:afterAutospacing="0" w:line="288" w:lineRule="auto"/>
        <w:jc w:val="both"/>
      </w:pPr>
      <w:r w:rsidRPr="00F97F19">
        <w:rPr>
          <w:u w:val="single"/>
        </w:rPr>
        <w:t>Üzemeltetés:</w:t>
      </w:r>
      <w:r>
        <w:t xml:space="preserve"> a bekapcsolás - kikapcsolás az alábbiak szerint történik:</w:t>
      </w:r>
    </w:p>
    <w:p w14:paraId="64FF0CBF" w14:textId="6CAF52C3" w:rsidR="00F97F19" w:rsidRDefault="00F97F19" w:rsidP="00F97F19">
      <w:pPr>
        <w:pStyle w:val="NormlWeb"/>
        <w:spacing w:before="0" w:beforeAutospacing="0" w:after="120" w:afterAutospacing="0" w:line="288" w:lineRule="auto"/>
        <w:jc w:val="both"/>
      </w:pPr>
      <w:r>
        <w:t>Május 01-től augusztus 31-ig hetente szombat és vasárnapokon, továbbá január 1</w:t>
      </w:r>
      <w:r w:rsidR="00A42AB2">
        <w:t>-</w:t>
      </w:r>
      <w:r>
        <w:t xml:space="preserve">én, március 15-én, április 7-én, Nagyszombaton, Húsvét vasárnap és hétfő, Pünkösdvasárnap és hétfő, </w:t>
      </w:r>
      <w:proofErr w:type="gramStart"/>
      <w:r>
        <w:t>a ,</w:t>
      </w:r>
      <w:proofErr w:type="gramEnd"/>
      <w:r>
        <w:t xml:space="preserve"> augusztus 20-án, október 23-án, november 1-én és 2-án, Karácsony három napján (december 24-25-26-án) valamint december 31 -én</w:t>
      </w:r>
      <w:r w:rsidR="00A42AB2">
        <w:t>, továbbá Vác Város Önkormányzat egyedi elrendelése szerint</w:t>
      </w:r>
      <w:r>
        <w:t xml:space="preserve"> a következő módon:</w:t>
      </w:r>
    </w:p>
    <w:p w14:paraId="2798F1DA" w14:textId="31460C28" w:rsidR="00F97F19" w:rsidRDefault="00F97F19" w:rsidP="00F97F19">
      <w:pPr>
        <w:pStyle w:val="NormlWeb"/>
        <w:spacing w:before="0" w:beforeAutospacing="0" w:after="120" w:afterAutospacing="0" w:line="288" w:lineRule="auto"/>
        <w:jc w:val="both"/>
      </w:pPr>
      <w:r w:rsidRPr="00F97F19">
        <w:rPr>
          <w:u w:val="single"/>
        </w:rPr>
        <w:t>Bekapcsolás:</w:t>
      </w:r>
      <w:r>
        <w:t xml:space="preserve"> </w:t>
      </w:r>
      <w:r w:rsidR="00A42AB2">
        <w:t>a közvilágítás kapcsolásánál alkalmazott egyedi</w:t>
      </w:r>
      <w:r w:rsidR="00BA75E1">
        <w:t xml:space="preserve">, fényviszonyokhoz igazodó kapcsolási rend </w:t>
      </w:r>
      <w:r>
        <w:t>szerint.</w:t>
      </w:r>
    </w:p>
    <w:p w14:paraId="29B3C36E" w14:textId="7C6BCEF0" w:rsidR="00241D0A" w:rsidRDefault="00F97F19" w:rsidP="00F97F19">
      <w:pPr>
        <w:pStyle w:val="NormlWeb"/>
        <w:spacing w:before="0" w:beforeAutospacing="0" w:after="120" w:afterAutospacing="0" w:line="288" w:lineRule="auto"/>
        <w:jc w:val="both"/>
      </w:pPr>
      <w:r w:rsidRPr="00F97F19">
        <w:rPr>
          <w:u w:val="single"/>
        </w:rPr>
        <w:t>Kikapcsolás:</w:t>
      </w:r>
      <w:r>
        <w:t xml:space="preserve"> 24 órakor, kivéve Nagyszombat Váci Világi Vigalom három napja, </w:t>
      </w:r>
      <w:proofErr w:type="gramStart"/>
      <w:r>
        <w:t>Karácsonyi</w:t>
      </w:r>
      <w:proofErr w:type="gramEnd"/>
      <w:r>
        <w:t xml:space="preserve"> ünnepek és Szilveszter. Ezen a napokon a kikapcsolás 2 órakor történik.</w:t>
      </w:r>
    </w:p>
    <w:p w14:paraId="4EEED0D6" w14:textId="328D3C54" w:rsidR="00F97F19" w:rsidRDefault="00032B74" w:rsidP="00F97F19">
      <w:pPr>
        <w:pStyle w:val="NormlWeb"/>
        <w:spacing w:before="0" w:beforeAutospacing="0" w:after="120" w:afterAutospacing="0" w:line="288" w:lineRule="auto"/>
        <w:jc w:val="both"/>
      </w:pPr>
      <w:r>
        <w:t>Nyertes ajánlattevő</w:t>
      </w:r>
      <w:r w:rsidRPr="00032B74">
        <w:t xml:space="preserve"> az üzemeltetési időn kívül folyamatos ellenőrzést és karbantartást végez a szükséges agyagok biztosításával (kapcsoló órák, kapcsolók, izzók, biztosítók és egyéb apró anyagok)</w:t>
      </w:r>
      <w:r>
        <w:t>.</w:t>
      </w:r>
    </w:p>
    <w:p w14:paraId="6F503C80" w14:textId="6E07894F" w:rsidR="00032B74" w:rsidRDefault="00032B74" w:rsidP="00F97F19">
      <w:pPr>
        <w:pStyle w:val="NormlWeb"/>
        <w:spacing w:before="0" w:beforeAutospacing="0" w:after="120" w:afterAutospacing="0" w:line="288" w:lineRule="auto"/>
        <w:jc w:val="both"/>
      </w:pPr>
      <w:r>
        <w:t>Nyertes ajánlattevő</w:t>
      </w:r>
      <w:r w:rsidRPr="00032B74">
        <w:t xml:space="preserve"> tevékenysége az alábbi helyekre terjed ki:</w:t>
      </w:r>
    </w:p>
    <w:tbl>
      <w:tblPr>
        <w:tblStyle w:val="Rcsostblzat"/>
        <w:tblW w:w="0" w:type="auto"/>
        <w:tblLook w:val="04A0" w:firstRow="1" w:lastRow="0" w:firstColumn="1" w:lastColumn="0" w:noHBand="0" w:noVBand="1"/>
      </w:tblPr>
      <w:tblGrid>
        <w:gridCol w:w="4531"/>
        <w:gridCol w:w="4531"/>
      </w:tblGrid>
      <w:tr w:rsidR="00032B74" w14:paraId="0B80A570" w14:textId="77777777" w:rsidTr="00032B74">
        <w:tc>
          <w:tcPr>
            <w:tcW w:w="4531" w:type="dxa"/>
            <w:vAlign w:val="center"/>
          </w:tcPr>
          <w:p w14:paraId="16F22804" w14:textId="2262F0FE" w:rsidR="00032B74" w:rsidRDefault="00032B74" w:rsidP="00032B74">
            <w:pPr>
              <w:pStyle w:val="NormlWeb"/>
              <w:spacing w:before="0" w:beforeAutospacing="0" w:after="120" w:afterAutospacing="0" w:line="288" w:lineRule="auto"/>
              <w:jc w:val="center"/>
            </w:pPr>
            <w:r w:rsidRPr="00BF7DCE">
              <w:t>Református templom (</w:t>
            </w:r>
            <w:proofErr w:type="spellStart"/>
            <w:r w:rsidRPr="00BF7DCE">
              <w:t>Kisvác</w:t>
            </w:r>
            <w:proofErr w:type="spellEnd"/>
            <w:r w:rsidRPr="00BF7DCE">
              <w:t>)</w:t>
            </w:r>
          </w:p>
        </w:tc>
        <w:tc>
          <w:tcPr>
            <w:tcW w:w="4531" w:type="dxa"/>
            <w:vAlign w:val="center"/>
          </w:tcPr>
          <w:p w14:paraId="62F5D1DB" w14:textId="48C3FBFE" w:rsidR="00032B74" w:rsidRDefault="00032B74" w:rsidP="00032B74">
            <w:pPr>
              <w:pStyle w:val="NormlWeb"/>
              <w:spacing w:before="0" w:beforeAutospacing="0" w:after="120" w:afterAutospacing="0" w:line="288" w:lineRule="auto"/>
              <w:jc w:val="center"/>
            </w:pPr>
            <w:r w:rsidRPr="00BF7DCE">
              <w:t>3 db fényvető</w:t>
            </w:r>
          </w:p>
        </w:tc>
      </w:tr>
      <w:tr w:rsidR="00032B74" w14:paraId="28B068E0" w14:textId="77777777" w:rsidTr="00032B74">
        <w:tc>
          <w:tcPr>
            <w:tcW w:w="4531" w:type="dxa"/>
            <w:vAlign w:val="center"/>
          </w:tcPr>
          <w:p w14:paraId="61577C39" w14:textId="21A71033" w:rsidR="00032B74" w:rsidRDefault="00032B74" w:rsidP="00032B74">
            <w:pPr>
              <w:pStyle w:val="NormlWeb"/>
              <w:spacing w:before="0" w:beforeAutospacing="0" w:after="120" w:afterAutospacing="0" w:line="288" w:lineRule="auto"/>
              <w:jc w:val="center"/>
            </w:pPr>
            <w:r w:rsidRPr="00BF7DCE">
              <w:t>Március 15. tér régi díszvilágítás</w:t>
            </w:r>
          </w:p>
        </w:tc>
        <w:tc>
          <w:tcPr>
            <w:tcW w:w="4531" w:type="dxa"/>
            <w:vAlign w:val="center"/>
          </w:tcPr>
          <w:p w14:paraId="74457BEF" w14:textId="21252E99" w:rsidR="00032B74" w:rsidRDefault="00032B74" w:rsidP="00032B74">
            <w:pPr>
              <w:pStyle w:val="NormlWeb"/>
              <w:spacing w:before="0" w:beforeAutospacing="0" w:after="120" w:afterAutospacing="0" w:line="288" w:lineRule="auto"/>
              <w:jc w:val="center"/>
            </w:pPr>
            <w:r w:rsidRPr="00BF7DCE">
              <w:t>15 db fényszóró</w:t>
            </w:r>
          </w:p>
        </w:tc>
      </w:tr>
      <w:tr w:rsidR="00032B74" w14:paraId="40DA38DD" w14:textId="77777777" w:rsidTr="00032B74">
        <w:tc>
          <w:tcPr>
            <w:tcW w:w="4531" w:type="dxa"/>
            <w:vAlign w:val="center"/>
          </w:tcPr>
          <w:p w14:paraId="12B42654" w14:textId="2A7974A8" w:rsidR="00032B74" w:rsidRDefault="00032B74" w:rsidP="00032B74">
            <w:pPr>
              <w:pStyle w:val="NormlWeb"/>
              <w:spacing w:before="0" w:beforeAutospacing="0" w:after="120" w:afterAutospacing="0" w:line="288" w:lineRule="auto"/>
              <w:jc w:val="center"/>
            </w:pPr>
            <w:r w:rsidRPr="00BF7DCE">
              <w:lastRenderedPageBreak/>
              <w:t>Március 15. tér új taposó- és vízálló</w:t>
            </w:r>
          </w:p>
        </w:tc>
        <w:tc>
          <w:tcPr>
            <w:tcW w:w="4531" w:type="dxa"/>
            <w:vAlign w:val="center"/>
          </w:tcPr>
          <w:p w14:paraId="242F2CE6" w14:textId="107D190A" w:rsidR="00032B74" w:rsidRDefault="00032B74" w:rsidP="00032B74">
            <w:pPr>
              <w:pStyle w:val="NormlWeb"/>
              <w:spacing w:before="0" w:beforeAutospacing="0" w:after="120" w:afterAutospacing="0" w:line="288" w:lineRule="auto"/>
              <w:jc w:val="center"/>
            </w:pPr>
            <w:r w:rsidRPr="00BF7DCE">
              <w:t>112 db fényszóró</w:t>
            </w:r>
          </w:p>
        </w:tc>
      </w:tr>
      <w:tr w:rsidR="00032B74" w14:paraId="2578CF04" w14:textId="77777777" w:rsidTr="00032B74">
        <w:tc>
          <w:tcPr>
            <w:tcW w:w="4531" w:type="dxa"/>
            <w:vAlign w:val="center"/>
          </w:tcPr>
          <w:p w14:paraId="0EC450CD" w14:textId="2A365D77" w:rsidR="00032B74" w:rsidRDefault="00032B74" w:rsidP="00032B74">
            <w:pPr>
              <w:pStyle w:val="NormlWeb"/>
              <w:spacing w:before="0" w:beforeAutospacing="0" w:after="120" w:afterAutospacing="0" w:line="288" w:lineRule="auto"/>
              <w:jc w:val="center"/>
            </w:pPr>
            <w:r w:rsidRPr="00BF7DCE">
              <w:t>Konstantin tér</w:t>
            </w:r>
          </w:p>
        </w:tc>
        <w:tc>
          <w:tcPr>
            <w:tcW w:w="4531" w:type="dxa"/>
            <w:vAlign w:val="center"/>
          </w:tcPr>
          <w:p w14:paraId="1C5C8C23" w14:textId="02AC66FD" w:rsidR="00032B74" w:rsidRDefault="00032B74" w:rsidP="00032B74">
            <w:pPr>
              <w:pStyle w:val="NormlWeb"/>
              <w:spacing w:before="0" w:beforeAutospacing="0" w:after="120" w:afterAutospacing="0" w:line="288" w:lineRule="auto"/>
              <w:jc w:val="center"/>
            </w:pPr>
            <w:r w:rsidRPr="00BF7DCE">
              <w:t>47 db fényszóró</w:t>
            </w:r>
          </w:p>
        </w:tc>
      </w:tr>
      <w:tr w:rsidR="00032B74" w14:paraId="5549FCC9" w14:textId="77777777" w:rsidTr="00032B74">
        <w:tc>
          <w:tcPr>
            <w:tcW w:w="4531" w:type="dxa"/>
            <w:vAlign w:val="center"/>
          </w:tcPr>
          <w:p w14:paraId="26AA9E0D" w14:textId="2AF7B9B3" w:rsidR="00032B74" w:rsidRDefault="00032B74" w:rsidP="00032B74">
            <w:pPr>
              <w:pStyle w:val="NormlWeb"/>
              <w:spacing w:before="0" w:beforeAutospacing="0" w:after="120" w:afterAutospacing="0" w:line="288" w:lineRule="auto"/>
              <w:jc w:val="center"/>
            </w:pPr>
            <w:r w:rsidRPr="00BF7DCE">
              <w:t>Püspöki Palota</w:t>
            </w:r>
          </w:p>
        </w:tc>
        <w:tc>
          <w:tcPr>
            <w:tcW w:w="4531" w:type="dxa"/>
            <w:vAlign w:val="center"/>
          </w:tcPr>
          <w:p w14:paraId="7A7E2B24" w14:textId="7C9BCDEF" w:rsidR="00032B74" w:rsidRDefault="00032B74" w:rsidP="00032B74">
            <w:pPr>
              <w:pStyle w:val="NormlWeb"/>
              <w:spacing w:before="0" w:beforeAutospacing="0" w:after="120" w:afterAutospacing="0" w:line="288" w:lineRule="auto"/>
              <w:jc w:val="center"/>
            </w:pPr>
            <w:r w:rsidRPr="00BF7DCE">
              <w:t>8 db taposó lámpa</w:t>
            </w:r>
          </w:p>
        </w:tc>
      </w:tr>
      <w:tr w:rsidR="00032B74" w14:paraId="5FC6A69E" w14:textId="77777777" w:rsidTr="00032B74">
        <w:tc>
          <w:tcPr>
            <w:tcW w:w="4531" w:type="dxa"/>
            <w:vAlign w:val="center"/>
          </w:tcPr>
          <w:p w14:paraId="12739CD7" w14:textId="00384CBA" w:rsidR="00032B74" w:rsidRDefault="00032B74" w:rsidP="00032B74">
            <w:pPr>
              <w:pStyle w:val="NormlWeb"/>
              <w:spacing w:before="0" w:beforeAutospacing="0" w:after="120" w:afterAutospacing="0" w:line="288" w:lineRule="auto"/>
              <w:jc w:val="center"/>
            </w:pPr>
            <w:r w:rsidRPr="00BF7DCE">
              <w:t>Kőszentes híd</w:t>
            </w:r>
          </w:p>
        </w:tc>
        <w:tc>
          <w:tcPr>
            <w:tcW w:w="4531" w:type="dxa"/>
            <w:vAlign w:val="center"/>
          </w:tcPr>
          <w:p w14:paraId="78549435" w14:textId="0AE43BA3" w:rsidR="00032B74" w:rsidRDefault="00032B74" w:rsidP="00032B74">
            <w:pPr>
              <w:pStyle w:val="NormlWeb"/>
              <w:spacing w:before="0" w:beforeAutospacing="0" w:after="120" w:afterAutospacing="0" w:line="288" w:lineRule="auto"/>
              <w:jc w:val="center"/>
            </w:pPr>
            <w:r w:rsidRPr="00BF7DCE">
              <w:t>8 db fényszóró</w:t>
            </w:r>
          </w:p>
        </w:tc>
      </w:tr>
      <w:tr w:rsidR="00032B74" w14:paraId="5F8190A0" w14:textId="77777777" w:rsidTr="00032B74">
        <w:tc>
          <w:tcPr>
            <w:tcW w:w="4531" w:type="dxa"/>
            <w:vAlign w:val="center"/>
          </w:tcPr>
          <w:p w14:paraId="62F2F4DB" w14:textId="70D09B4E" w:rsidR="00032B74" w:rsidRDefault="00032B74" w:rsidP="00032B74">
            <w:pPr>
              <w:pStyle w:val="NormlWeb"/>
              <w:spacing w:before="0" w:beforeAutospacing="0" w:after="120" w:afterAutospacing="0" w:line="288" w:lineRule="auto"/>
              <w:jc w:val="center"/>
            </w:pPr>
            <w:r w:rsidRPr="00BF7DCE">
              <w:t>Szent István szobor</w:t>
            </w:r>
          </w:p>
        </w:tc>
        <w:tc>
          <w:tcPr>
            <w:tcW w:w="4531" w:type="dxa"/>
            <w:vAlign w:val="center"/>
          </w:tcPr>
          <w:p w14:paraId="1DA86042" w14:textId="0DE2E54F" w:rsidR="00032B74" w:rsidRDefault="00032B74" w:rsidP="00032B74">
            <w:pPr>
              <w:pStyle w:val="NormlWeb"/>
              <w:spacing w:before="0" w:beforeAutospacing="0" w:after="120" w:afterAutospacing="0" w:line="288" w:lineRule="auto"/>
              <w:jc w:val="center"/>
            </w:pPr>
            <w:r w:rsidRPr="00BF7DCE">
              <w:t>2 db fényszóró</w:t>
            </w:r>
          </w:p>
        </w:tc>
      </w:tr>
      <w:tr w:rsidR="00032B74" w14:paraId="11CC7500" w14:textId="77777777" w:rsidTr="00032B74">
        <w:tc>
          <w:tcPr>
            <w:tcW w:w="4531" w:type="dxa"/>
            <w:vAlign w:val="center"/>
          </w:tcPr>
          <w:p w14:paraId="0896435D" w14:textId="5483B421" w:rsidR="00032B74" w:rsidRDefault="00032B74" w:rsidP="00032B74">
            <w:pPr>
              <w:pStyle w:val="NormlWeb"/>
              <w:spacing w:before="0" w:beforeAutospacing="0" w:after="120" w:afterAutospacing="0" w:line="288" w:lineRule="auto"/>
              <w:jc w:val="center"/>
            </w:pPr>
            <w:r w:rsidRPr="00BF7DCE">
              <w:t>Evangélikus templom</w:t>
            </w:r>
          </w:p>
        </w:tc>
        <w:tc>
          <w:tcPr>
            <w:tcW w:w="4531" w:type="dxa"/>
            <w:vAlign w:val="center"/>
          </w:tcPr>
          <w:p w14:paraId="07A2F638" w14:textId="5BA24B2D" w:rsidR="00032B74" w:rsidRDefault="00032B74" w:rsidP="00032B74">
            <w:pPr>
              <w:pStyle w:val="NormlWeb"/>
              <w:spacing w:before="0" w:beforeAutospacing="0" w:after="120" w:afterAutospacing="0" w:line="288" w:lineRule="auto"/>
              <w:jc w:val="center"/>
            </w:pPr>
            <w:r w:rsidRPr="00BF7DCE">
              <w:t>5 db fényszóró</w:t>
            </w:r>
          </w:p>
        </w:tc>
      </w:tr>
      <w:tr w:rsidR="00032B74" w14:paraId="5941F4A6" w14:textId="77777777" w:rsidTr="00032B74">
        <w:tc>
          <w:tcPr>
            <w:tcW w:w="4531" w:type="dxa"/>
            <w:vAlign w:val="center"/>
          </w:tcPr>
          <w:p w14:paraId="1650B16A" w14:textId="7C2ADA7B" w:rsidR="00032B74" w:rsidRDefault="00032B74" w:rsidP="00032B74">
            <w:pPr>
              <w:pStyle w:val="NormlWeb"/>
              <w:spacing w:before="0" w:beforeAutospacing="0" w:after="120" w:afterAutospacing="0" w:line="288" w:lineRule="auto"/>
              <w:jc w:val="center"/>
            </w:pPr>
            <w:r w:rsidRPr="00BF7DCE">
              <w:t>Deákvári templom (Vörösmarty tér)</w:t>
            </w:r>
          </w:p>
        </w:tc>
        <w:tc>
          <w:tcPr>
            <w:tcW w:w="4531" w:type="dxa"/>
            <w:vAlign w:val="center"/>
          </w:tcPr>
          <w:p w14:paraId="30B2DFD6" w14:textId="130C986C" w:rsidR="00032B74" w:rsidRDefault="00032B74" w:rsidP="00032B74">
            <w:pPr>
              <w:pStyle w:val="NormlWeb"/>
              <w:spacing w:before="0" w:beforeAutospacing="0" w:after="120" w:afterAutospacing="0" w:line="288" w:lineRule="auto"/>
              <w:jc w:val="center"/>
            </w:pPr>
            <w:r w:rsidRPr="00BF7DCE">
              <w:t>10 db fényszóró</w:t>
            </w:r>
          </w:p>
        </w:tc>
      </w:tr>
      <w:tr w:rsidR="00032B74" w14:paraId="21F593E2" w14:textId="77777777" w:rsidTr="00032B74">
        <w:tc>
          <w:tcPr>
            <w:tcW w:w="4531" w:type="dxa"/>
            <w:vAlign w:val="center"/>
          </w:tcPr>
          <w:p w14:paraId="74E403DB" w14:textId="654024E6" w:rsidR="00032B74" w:rsidRDefault="00032B74" w:rsidP="00032B74">
            <w:pPr>
              <w:pStyle w:val="NormlWeb"/>
              <w:spacing w:before="0" w:beforeAutospacing="0" w:after="120" w:afterAutospacing="0" w:line="288" w:lineRule="auto"/>
              <w:jc w:val="center"/>
            </w:pPr>
            <w:r w:rsidRPr="00BF7DCE">
              <w:t>1848-as emlékmű</w:t>
            </w:r>
          </w:p>
        </w:tc>
        <w:tc>
          <w:tcPr>
            <w:tcW w:w="4531" w:type="dxa"/>
            <w:vAlign w:val="center"/>
          </w:tcPr>
          <w:p w14:paraId="6A74E802" w14:textId="68D47833" w:rsidR="00032B74" w:rsidRDefault="00032B74" w:rsidP="00032B74">
            <w:pPr>
              <w:pStyle w:val="NormlWeb"/>
              <w:spacing w:before="0" w:beforeAutospacing="0" w:after="120" w:afterAutospacing="0" w:line="288" w:lineRule="auto"/>
              <w:jc w:val="center"/>
            </w:pPr>
            <w:r w:rsidRPr="00BF7DCE">
              <w:t>5 db fényszóró</w:t>
            </w:r>
          </w:p>
        </w:tc>
      </w:tr>
      <w:tr w:rsidR="00032B74" w14:paraId="2A05C245" w14:textId="77777777" w:rsidTr="00032B74">
        <w:tc>
          <w:tcPr>
            <w:tcW w:w="4531" w:type="dxa"/>
            <w:vAlign w:val="center"/>
          </w:tcPr>
          <w:p w14:paraId="1F4B05B9" w14:textId="3A1424E7" w:rsidR="00032B74" w:rsidRDefault="00032B74" w:rsidP="00032B74">
            <w:pPr>
              <w:pStyle w:val="NormlWeb"/>
              <w:spacing w:before="0" w:beforeAutospacing="0" w:after="120" w:afterAutospacing="0" w:line="288" w:lineRule="auto"/>
              <w:jc w:val="center"/>
            </w:pPr>
            <w:r w:rsidRPr="00BF7DCE">
              <w:t>Kálvária domb, térvilágítás</w:t>
            </w:r>
          </w:p>
        </w:tc>
        <w:tc>
          <w:tcPr>
            <w:tcW w:w="4531" w:type="dxa"/>
            <w:vAlign w:val="center"/>
          </w:tcPr>
          <w:p w14:paraId="1C27481A" w14:textId="31D88CBB" w:rsidR="00032B74" w:rsidRDefault="00032B74" w:rsidP="00032B74">
            <w:pPr>
              <w:pStyle w:val="NormlWeb"/>
              <w:spacing w:before="0" w:beforeAutospacing="0" w:after="120" w:afterAutospacing="0" w:line="288" w:lineRule="auto"/>
              <w:jc w:val="center"/>
            </w:pPr>
            <w:r w:rsidRPr="00BF7DCE">
              <w:t>34 db lámpatest</w:t>
            </w:r>
          </w:p>
        </w:tc>
      </w:tr>
      <w:tr w:rsidR="00032B74" w14:paraId="380045C1" w14:textId="77777777" w:rsidTr="00032B74">
        <w:tc>
          <w:tcPr>
            <w:tcW w:w="4531" w:type="dxa"/>
            <w:vAlign w:val="center"/>
          </w:tcPr>
          <w:p w14:paraId="3765EA9F" w14:textId="43B52A8E" w:rsidR="00032B74" w:rsidRDefault="00032B74" w:rsidP="00032B74">
            <w:pPr>
              <w:pStyle w:val="NormlWeb"/>
              <w:spacing w:before="0" w:beforeAutospacing="0" w:after="120" w:afterAutospacing="0" w:line="288" w:lineRule="auto"/>
              <w:jc w:val="center"/>
            </w:pPr>
            <w:r w:rsidRPr="00BF7DCE">
              <w:t>Diadal ív (Kőkapu) (közvilágítással együtt üzemel)</w:t>
            </w:r>
          </w:p>
        </w:tc>
        <w:tc>
          <w:tcPr>
            <w:tcW w:w="4531" w:type="dxa"/>
            <w:vAlign w:val="center"/>
          </w:tcPr>
          <w:p w14:paraId="5BE69573" w14:textId="182E50B2" w:rsidR="00032B74" w:rsidRDefault="00032B74" w:rsidP="00032B74">
            <w:pPr>
              <w:pStyle w:val="NormlWeb"/>
              <w:spacing w:before="0" w:beforeAutospacing="0" w:after="120" w:afterAutospacing="0" w:line="288" w:lineRule="auto"/>
              <w:jc w:val="center"/>
            </w:pPr>
            <w:r w:rsidRPr="00BF7DCE">
              <w:t>8 db fényszóró</w:t>
            </w:r>
          </w:p>
        </w:tc>
      </w:tr>
      <w:tr w:rsidR="00032B74" w14:paraId="6B2EDD4A" w14:textId="77777777" w:rsidTr="00032B74">
        <w:tc>
          <w:tcPr>
            <w:tcW w:w="4531" w:type="dxa"/>
            <w:vAlign w:val="center"/>
          </w:tcPr>
          <w:p w14:paraId="10EA66A3" w14:textId="6BC53559" w:rsidR="00032B74" w:rsidRDefault="00032B74" w:rsidP="00032B74">
            <w:pPr>
              <w:pStyle w:val="NormlWeb"/>
              <w:spacing w:before="0" w:beforeAutospacing="0" w:after="120" w:afterAutospacing="0" w:line="288" w:lineRule="auto"/>
              <w:jc w:val="center"/>
            </w:pPr>
            <w:r w:rsidRPr="00BF7DCE">
              <w:t>Börtön emlékmű (közvilágítással együtt üzemel)</w:t>
            </w:r>
          </w:p>
        </w:tc>
        <w:tc>
          <w:tcPr>
            <w:tcW w:w="4531" w:type="dxa"/>
            <w:vAlign w:val="center"/>
          </w:tcPr>
          <w:p w14:paraId="0B70385C" w14:textId="6B42036F" w:rsidR="00032B74" w:rsidRDefault="00032B74" w:rsidP="00032B74">
            <w:pPr>
              <w:pStyle w:val="NormlWeb"/>
              <w:spacing w:before="0" w:beforeAutospacing="0" w:after="120" w:afterAutospacing="0" w:line="288" w:lineRule="auto"/>
              <w:jc w:val="center"/>
            </w:pPr>
            <w:r w:rsidRPr="00BF7DCE">
              <w:t>2 db taposó lámpa</w:t>
            </w:r>
          </w:p>
        </w:tc>
      </w:tr>
      <w:tr w:rsidR="00032B74" w14:paraId="1F96EA0C" w14:textId="77777777" w:rsidTr="00032B74">
        <w:tc>
          <w:tcPr>
            <w:tcW w:w="4531" w:type="dxa"/>
            <w:vAlign w:val="center"/>
          </w:tcPr>
          <w:p w14:paraId="049E1993" w14:textId="7455F8E4" w:rsidR="00032B74" w:rsidRPr="00BF7DCE" w:rsidRDefault="00032B74" w:rsidP="00032B74">
            <w:pPr>
              <w:pStyle w:val="NormlWeb"/>
              <w:spacing w:before="0" w:beforeAutospacing="0" w:after="120" w:afterAutospacing="0" w:line="288" w:lineRule="auto"/>
              <w:jc w:val="center"/>
            </w:pPr>
            <w:r w:rsidRPr="00BF7DCE">
              <w:t>Szent Erzsébet szobor (Duna part, Erzsébet sétány)</w:t>
            </w:r>
          </w:p>
        </w:tc>
        <w:tc>
          <w:tcPr>
            <w:tcW w:w="4531" w:type="dxa"/>
            <w:vAlign w:val="center"/>
          </w:tcPr>
          <w:p w14:paraId="4047DA85" w14:textId="6AFC83B7" w:rsidR="00032B74" w:rsidRPr="00BF7DCE" w:rsidRDefault="00032B74" w:rsidP="00032B74">
            <w:pPr>
              <w:pStyle w:val="NormlWeb"/>
              <w:spacing w:before="0" w:beforeAutospacing="0" w:after="120" w:afterAutospacing="0" w:line="288" w:lineRule="auto"/>
              <w:jc w:val="center"/>
            </w:pPr>
            <w:r w:rsidRPr="00BF7DCE">
              <w:t>4 db taposó lámpa</w:t>
            </w:r>
          </w:p>
        </w:tc>
      </w:tr>
      <w:tr w:rsidR="00032B74" w14:paraId="1B544DC1" w14:textId="77777777" w:rsidTr="00032B74">
        <w:tc>
          <w:tcPr>
            <w:tcW w:w="4531" w:type="dxa"/>
            <w:vAlign w:val="center"/>
          </w:tcPr>
          <w:p w14:paraId="47C47494" w14:textId="7471CE0F" w:rsidR="00032B74" w:rsidRDefault="00032B74" w:rsidP="00032B74">
            <w:pPr>
              <w:pStyle w:val="NormlWeb"/>
              <w:spacing w:before="0" w:beforeAutospacing="0" w:after="120" w:afterAutospacing="0" w:line="288" w:lineRule="auto"/>
              <w:jc w:val="center"/>
            </w:pPr>
            <w:r w:rsidRPr="00BF7DCE">
              <w:t>Duna part Zenepavilon</w:t>
            </w:r>
          </w:p>
        </w:tc>
        <w:tc>
          <w:tcPr>
            <w:tcW w:w="4531" w:type="dxa"/>
            <w:vAlign w:val="center"/>
          </w:tcPr>
          <w:p w14:paraId="56B93C8A" w14:textId="302F570A" w:rsidR="00032B74" w:rsidRDefault="00061622" w:rsidP="00032B74">
            <w:pPr>
              <w:pStyle w:val="NormlWeb"/>
              <w:spacing w:before="0" w:beforeAutospacing="0" w:after="120" w:afterAutospacing="0" w:line="288" w:lineRule="auto"/>
              <w:jc w:val="center"/>
            </w:pPr>
            <w:r>
              <w:t>2</w:t>
            </w:r>
            <w:r w:rsidR="00032B74" w:rsidRPr="00BF7DCE">
              <w:t xml:space="preserve"> db fényvető</w:t>
            </w:r>
          </w:p>
        </w:tc>
      </w:tr>
      <w:tr w:rsidR="00032B74" w14:paraId="6DF75475" w14:textId="77777777" w:rsidTr="00032B74">
        <w:tc>
          <w:tcPr>
            <w:tcW w:w="4531" w:type="dxa"/>
            <w:vAlign w:val="center"/>
          </w:tcPr>
          <w:p w14:paraId="6C56E516" w14:textId="71FF68E5" w:rsidR="00032B74" w:rsidRDefault="00032B74" w:rsidP="00032B74">
            <w:pPr>
              <w:pStyle w:val="NormlWeb"/>
              <w:spacing w:before="0" w:beforeAutospacing="0" w:after="120" w:afterAutospacing="0" w:line="288" w:lineRule="auto"/>
              <w:jc w:val="center"/>
            </w:pPr>
            <w:r w:rsidRPr="00BF7DCE">
              <w:t>Kálvária és környéke (éjszakai díszvilágítás)</w:t>
            </w:r>
          </w:p>
        </w:tc>
        <w:tc>
          <w:tcPr>
            <w:tcW w:w="4531" w:type="dxa"/>
            <w:vAlign w:val="center"/>
          </w:tcPr>
          <w:p w14:paraId="5C9F7FD1" w14:textId="36A02471" w:rsidR="00032B74" w:rsidRDefault="00032B74" w:rsidP="00032B74">
            <w:pPr>
              <w:pStyle w:val="NormlWeb"/>
              <w:spacing w:before="0" w:beforeAutospacing="0" w:after="120" w:afterAutospacing="0" w:line="288" w:lineRule="auto"/>
              <w:jc w:val="center"/>
            </w:pPr>
            <w:r>
              <w:t>36 db lámpatest</w:t>
            </w:r>
          </w:p>
        </w:tc>
      </w:tr>
      <w:tr w:rsidR="00032B74" w14:paraId="33E884DA" w14:textId="77777777" w:rsidTr="00032B74">
        <w:tc>
          <w:tcPr>
            <w:tcW w:w="4531" w:type="dxa"/>
            <w:vAlign w:val="center"/>
          </w:tcPr>
          <w:p w14:paraId="020BD1A1" w14:textId="55FF0A7C" w:rsidR="00032B74" w:rsidRDefault="00032B74" w:rsidP="00032B74">
            <w:pPr>
              <w:pStyle w:val="NormlWeb"/>
              <w:spacing w:before="0" w:beforeAutospacing="0" w:after="120" w:afterAutospacing="0" w:line="288" w:lineRule="auto"/>
              <w:jc w:val="center"/>
            </w:pPr>
            <w:r w:rsidRPr="00BF7DCE">
              <w:t>Kossuth téri Remete szobor</w:t>
            </w:r>
          </w:p>
        </w:tc>
        <w:tc>
          <w:tcPr>
            <w:tcW w:w="4531" w:type="dxa"/>
            <w:vAlign w:val="center"/>
          </w:tcPr>
          <w:p w14:paraId="1A75CA8F" w14:textId="5CF4EFB3" w:rsidR="00032B74" w:rsidRDefault="00032B74" w:rsidP="00032B74">
            <w:pPr>
              <w:pStyle w:val="NormlWeb"/>
              <w:spacing w:before="0" w:beforeAutospacing="0" w:after="120" w:afterAutospacing="0" w:line="288" w:lineRule="auto"/>
              <w:jc w:val="center"/>
            </w:pPr>
            <w:r>
              <w:t>1 db reflektor</w:t>
            </w:r>
          </w:p>
        </w:tc>
      </w:tr>
      <w:tr w:rsidR="0092549A" w14:paraId="0CBA7889" w14:textId="77777777" w:rsidTr="00032B74">
        <w:tc>
          <w:tcPr>
            <w:tcW w:w="4531" w:type="dxa"/>
            <w:vAlign w:val="center"/>
          </w:tcPr>
          <w:p w14:paraId="515E7DBF" w14:textId="1C2D1763" w:rsidR="0092549A" w:rsidRPr="00BF7DCE" w:rsidRDefault="00EC0F81" w:rsidP="00032B74">
            <w:pPr>
              <w:pStyle w:val="NormlWeb"/>
              <w:spacing w:before="0" w:beforeAutospacing="0" w:after="120" w:afterAutospacing="0" w:line="288" w:lineRule="auto"/>
              <w:jc w:val="center"/>
            </w:pPr>
            <w:proofErr w:type="spellStart"/>
            <w:r>
              <w:t>Kosdi</w:t>
            </w:r>
            <w:proofErr w:type="spellEnd"/>
            <w:r>
              <w:t xml:space="preserve"> úti gyalogos aluljáró</w:t>
            </w:r>
          </w:p>
        </w:tc>
        <w:tc>
          <w:tcPr>
            <w:tcW w:w="4531" w:type="dxa"/>
            <w:vAlign w:val="center"/>
          </w:tcPr>
          <w:p w14:paraId="310AF735" w14:textId="01887E02" w:rsidR="0092549A" w:rsidRDefault="00061622" w:rsidP="00032B74">
            <w:pPr>
              <w:pStyle w:val="NormlWeb"/>
              <w:spacing w:before="0" w:beforeAutospacing="0" w:after="120" w:afterAutospacing="0" w:line="288" w:lineRule="auto"/>
              <w:jc w:val="center"/>
            </w:pPr>
            <w:r>
              <w:t>4</w:t>
            </w:r>
            <w:r w:rsidR="00EC0F81">
              <w:t xml:space="preserve"> db lámpatesttel</w:t>
            </w:r>
          </w:p>
        </w:tc>
      </w:tr>
    </w:tbl>
    <w:p w14:paraId="5030F09B" w14:textId="570F949D" w:rsidR="00CF3005" w:rsidRDefault="002F0673" w:rsidP="00CF3005">
      <w:pPr>
        <w:pStyle w:val="NormlWeb"/>
        <w:spacing w:before="120" w:beforeAutospacing="0" w:after="120" w:afterAutospacing="0" w:line="288" w:lineRule="auto"/>
        <w:jc w:val="both"/>
      </w:pPr>
      <w:r>
        <w:t xml:space="preserve">A fenti listában szereplő egyes díszvilágítási helyek felújításra szorulnak, melynek elvégzése szükség szerint külön megállapodás tárgyát képezheti. </w:t>
      </w:r>
      <w:r w:rsidR="00CF3005">
        <w:t xml:space="preserve">Nyertes ajánlattevő kizárólagos feladata képezi továbbá a </w:t>
      </w:r>
      <w:proofErr w:type="gramStart"/>
      <w:r w:rsidR="00CF3005">
        <w:t>Március</w:t>
      </w:r>
      <w:proofErr w:type="gramEnd"/>
      <w:r w:rsidR="00CF3005">
        <w:t xml:space="preserve"> 15. tér villamos energia ellátását szolgáló és a Hungária ház alagsorában elhelyezett elektromos főelosztó berendezés kezelése. A főtéri süllyesztett energia-oszlopokra a Polgármesteri Hivatal Főmérnökség mindenkori utasításának megfelelően a szükséges mértékben kiadja a feszültséget és segítséget nyújt az ideiglenes fogyasztók csatlakoztatásához. Eljár az ideiglenes csatlakozások áramszolgáltatói előírásainak betartásával kapcsolatban (ideiglenes fogyasztásmérő felszerelése stb.)</w:t>
      </w:r>
    </w:p>
    <w:p w14:paraId="322B8281" w14:textId="4BE1EC5B" w:rsidR="00032B74" w:rsidRDefault="00CF3005" w:rsidP="00CF3005">
      <w:pPr>
        <w:pStyle w:val="NormlWeb"/>
        <w:spacing w:before="120" w:beforeAutospacing="0" w:after="120" w:afterAutospacing="0" w:line="288" w:lineRule="auto"/>
        <w:jc w:val="both"/>
      </w:pPr>
      <w:r>
        <w:t xml:space="preserve">A Fótéri víz gépészeti aknák villamos energia ellátásának biztosításáról 72 órán belül gondoskodik, előzetes telefoni értesítés alapján. Munkanapokon üzemzavari bejelentésre, 24 órán belül a hibaelhárítást megkezdi és arról tájékoztatást ad a </w:t>
      </w:r>
      <w:r w:rsidR="002F0673">
        <w:t>Váci Polgármesteri Hivatal Műszaki Osztály-</w:t>
      </w:r>
      <w:r>
        <w:t>Főmérnökség felé.</w:t>
      </w:r>
    </w:p>
    <w:p w14:paraId="0FF493AA" w14:textId="0F7BB9E4" w:rsidR="000433D4" w:rsidRDefault="00C17538" w:rsidP="00BF4D60">
      <w:pPr>
        <w:pStyle w:val="NormlWeb"/>
        <w:spacing w:before="0" w:beforeAutospacing="0" w:after="120" w:afterAutospacing="0" w:line="288" w:lineRule="auto"/>
        <w:jc w:val="both"/>
        <w:rPr>
          <w:b/>
          <w:bCs/>
        </w:rPr>
      </w:pPr>
      <w:r w:rsidRPr="00C17538">
        <w:rPr>
          <w:b/>
          <w:bCs/>
        </w:rPr>
        <w:t>A felolvasólapon havi díjat kell szerepeltetni, mely a fenti feladatok</w:t>
      </w:r>
      <w:r w:rsidR="00E66EC1">
        <w:rPr>
          <w:b/>
          <w:bCs/>
        </w:rPr>
        <w:t xml:space="preserve"> ellenértékét</w:t>
      </w:r>
      <w:r w:rsidRPr="00C17538">
        <w:rPr>
          <w:b/>
          <w:bCs/>
        </w:rPr>
        <w:t xml:space="preserve"> </w:t>
      </w:r>
      <w:r w:rsidR="00E66EC1" w:rsidRPr="00C17538">
        <w:rPr>
          <w:b/>
          <w:bCs/>
        </w:rPr>
        <w:t>teljeskörűen</w:t>
      </w:r>
      <w:r w:rsidRPr="00C17538">
        <w:rPr>
          <w:b/>
          <w:bCs/>
        </w:rPr>
        <w:t xml:space="preserve"> magában foglalja!</w:t>
      </w:r>
    </w:p>
    <w:p w14:paraId="189716FA" w14:textId="77777777" w:rsidR="00197A35" w:rsidRPr="00D06C2F" w:rsidRDefault="00197A35" w:rsidP="00BF4D60">
      <w:pPr>
        <w:pStyle w:val="NormlWeb"/>
        <w:spacing w:before="0" w:beforeAutospacing="0" w:after="120" w:afterAutospacing="0" w:line="288" w:lineRule="auto"/>
        <w:jc w:val="both"/>
      </w:pPr>
    </w:p>
    <w:p w14:paraId="7266C836" w14:textId="77777777" w:rsidR="00C17538" w:rsidRPr="00D746D4" w:rsidRDefault="00C17538" w:rsidP="00C17538">
      <w:pPr>
        <w:pStyle w:val="NormlWeb"/>
        <w:numPr>
          <w:ilvl w:val="0"/>
          <w:numId w:val="1"/>
        </w:numPr>
        <w:spacing w:before="0" w:beforeAutospacing="0" w:after="120" w:afterAutospacing="0" w:line="288" w:lineRule="auto"/>
        <w:ind w:left="284" w:hanging="284"/>
        <w:jc w:val="both"/>
        <w:rPr>
          <w:b/>
          <w:iCs/>
          <w:u w:val="single"/>
        </w:rPr>
      </w:pPr>
      <w:r>
        <w:rPr>
          <w:b/>
          <w:iCs/>
          <w:u w:val="single"/>
        </w:rPr>
        <w:lastRenderedPageBreak/>
        <w:t xml:space="preserve">A </w:t>
      </w:r>
      <w:r w:rsidRPr="00D746D4">
        <w:rPr>
          <w:b/>
          <w:iCs/>
          <w:u w:val="single"/>
        </w:rPr>
        <w:t>szerződés időtartama, teljesítés helye</w:t>
      </w:r>
      <w:r>
        <w:rPr>
          <w:b/>
          <w:iCs/>
          <w:u w:val="single"/>
        </w:rPr>
        <w:t>, k</w:t>
      </w:r>
      <w:r w:rsidRPr="00E57599">
        <w:rPr>
          <w:b/>
          <w:iCs/>
          <w:u w:val="single"/>
        </w:rPr>
        <w:t>eletkező hulladék helye</w:t>
      </w:r>
      <w:r w:rsidRPr="00D746D4">
        <w:rPr>
          <w:b/>
          <w:iCs/>
          <w:u w:val="single"/>
        </w:rPr>
        <w:t>:</w:t>
      </w:r>
    </w:p>
    <w:p w14:paraId="6C1BA1B2" w14:textId="776AAAEA" w:rsidR="00C17538" w:rsidRDefault="00C17538" w:rsidP="00C17538">
      <w:pPr>
        <w:pStyle w:val="NormlWeb"/>
        <w:spacing w:before="0" w:beforeAutospacing="0" w:after="120" w:afterAutospacing="0" w:line="288" w:lineRule="auto"/>
        <w:ind w:right="150"/>
        <w:jc w:val="both"/>
      </w:pPr>
      <w:r w:rsidRPr="007E1372">
        <w:t xml:space="preserve">Teljesítés helye: </w:t>
      </w:r>
      <w:r w:rsidR="005573F2" w:rsidRPr="005573F2">
        <w:t>2600 Vác</w:t>
      </w:r>
      <w:r w:rsidR="00E66EC1">
        <w:t xml:space="preserve"> közigazgatási területe.</w:t>
      </w:r>
    </w:p>
    <w:p w14:paraId="415ACAA8" w14:textId="61958460" w:rsidR="00C17538" w:rsidRPr="007E1372" w:rsidRDefault="00C17538" w:rsidP="00C17538">
      <w:pPr>
        <w:pStyle w:val="NormlWeb"/>
        <w:spacing w:before="0" w:beforeAutospacing="0" w:after="120" w:afterAutospacing="0" w:line="288" w:lineRule="auto"/>
        <w:ind w:right="150"/>
        <w:jc w:val="both"/>
      </w:pPr>
      <w:r w:rsidRPr="007E1372">
        <w:rPr>
          <w:i/>
          <w:iCs/>
        </w:rPr>
        <w:t xml:space="preserve">Szerződés időtartama: </w:t>
      </w:r>
      <w:r w:rsidRPr="007E1372">
        <w:t>Az aláírás napjától 12 hónap időtartamra.</w:t>
      </w:r>
    </w:p>
    <w:p w14:paraId="531D6306" w14:textId="77777777" w:rsidR="00C17538" w:rsidRPr="00055962" w:rsidRDefault="00C17538" w:rsidP="00C17538">
      <w:pPr>
        <w:pStyle w:val="NormlWeb"/>
        <w:numPr>
          <w:ilvl w:val="0"/>
          <w:numId w:val="1"/>
        </w:numPr>
        <w:spacing w:before="0" w:beforeAutospacing="0" w:after="120" w:afterAutospacing="0" w:line="288" w:lineRule="auto"/>
        <w:ind w:left="284" w:hanging="284"/>
        <w:jc w:val="both"/>
        <w:rPr>
          <w:b/>
          <w:iCs/>
          <w:u w:val="single"/>
        </w:rPr>
      </w:pPr>
      <w:r w:rsidRPr="00055962">
        <w:rPr>
          <w:b/>
          <w:iCs/>
          <w:u w:val="single"/>
        </w:rPr>
        <w:t>Az ellenszolgáltatás teljesítésének feltételei:</w:t>
      </w:r>
    </w:p>
    <w:p w14:paraId="296CCEC6" w14:textId="77777777" w:rsidR="00C17538" w:rsidRPr="00055962" w:rsidRDefault="00C17538" w:rsidP="00C17538">
      <w:pPr>
        <w:spacing w:after="0" w:line="288" w:lineRule="auto"/>
        <w:jc w:val="both"/>
        <w:rPr>
          <w:rFonts w:ascii="Times New Roman" w:hAnsi="Times New Roman" w:cs="Times New Roman"/>
          <w:sz w:val="24"/>
        </w:rPr>
      </w:pPr>
      <w:r w:rsidRPr="00055962">
        <w:rPr>
          <w:rFonts w:ascii="Times New Roman" w:hAnsi="Times New Roman" w:cs="Times New Roman"/>
          <w:sz w:val="24"/>
        </w:rPr>
        <w:t>Finanszírozási mód: utófinanszírozás.</w:t>
      </w:r>
    </w:p>
    <w:p w14:paraId="4E45437E" w14:textId="77777777" w:rsidR="00C17538" w:rsidRPr="00055962" w:rsidRDefault="00C17538" w:rsidP="00C17538">
      <w:pPr>
        <w:spacing w:after="0" w:line="288" w:lineRule="auto"/>
        <w:jc w:val="both"/>
        <w:rPr>
          <w:rFonts w:ascii="Times New Roman" w:hAnsi="Times New Roman" w:cs="Times New Roman"/>
          <w:sz w:val="24"/>
        </w:rPr>
      </w:pPr>
      <w:r w:rsidRPr="00055962">
        <w:rPr>
          <w:rFonts w:ascii="Times New Roman" w:hAnsi="Times New Roman" w:cs="Times New Roman"/>
          <w:sz w:val="24"/>
        </w:rPr>
        <w:t>Ajánlatkérő előleget nem biztosít.</w:t>
      </w:r>
    </w:p>
    <w:p w14:paraId="523B1024" w14:textId="77777777" w:rsidR="00C17538" w:rsidRPr="00055962" w:rsidRDefault="00C17538" w:rsidP="00C17538">
      <w:pPr>
        <w:spacing w:after="0" w:line="288" w:lineRule="auto"/>
        <w:jc w:val="both"/>
        <w:rPr>
          <w:rFonts w:ascii="Times New Roman" w:hAnsi="Times New Roman" w:cs="Times New Roman"/>
          <w:sz w:val="24"/>
        </w:rPr>
      </w:pPr>
      <w:r w:rsidRPr="00055962">
        <w:rPr>
          <w:rFonts w:ascii="Times New Roman" w:hAnsi="Times New Roman" w:cs="Times New Roman"/>
          <w:sz w:val="24"/>
        </w:rPr>
        <w:t>Ajánlatkérő a fedezetet részben saját</w:t>
      </w:r>
      <w:r>
        <w:rPr>
          <w:rFonts w:ascii="Times New Roman" w:hAnsi="Times New Roman" w:cs="Times New Roman"/>
          <w:sz w:val="24"/>
        </w:rPr>
        <w:t xml:space="preserve"> </w:t>
      </w:r>
      <w:r w:rsidRPr="00055962">
        <w:rPr>
          <w:rFonts w:ascii="Times New Roman" w:hAnsi="Times New Roman" w:cs="Times New Roman"/>
          <w:sz w:val="24"/>
        </w:rPr>
        <w:t>forrásból biztosítja.</w:t>
      </w:r>
    </w:p>
    <w:p w14:paraId="3EE706FA" w14:textId="77777777" w:rsidR="00C17538" w:rsidRPr="00055962" w:rsidRDefault="00C17538" w:rsidP="00C17538">
      <w:pPr>
        <w:spacing w:after="0" w:line="288" w:lineRule="auto"/>
        <w:jc w:val="both"/>
        <w:rPr>
          <w:rFonts w:ascii="Times New Roman" w:hAnsi="Times New Roman" w:cs="Times New Roman"/>
          <w:sz w:val="24"/>
        </w:rPr>
      </w:pPr>
      <w:r w:rsidRPr="00055962">
        <w:rPr>
          <w:rFonts w:ascii="Times New Roman" w:hAnsi="Times New Roman" w:cs="Times New Roman"/>
          <w:sz w:val="24"/>
        </w:rPr>
        <w:t xml:space="preserve">Számlázás: Nyertes ajánlattevő </w:t>
      </w:r>
      <w:r>
        <w:rPr>
          <w:rFonts w:ascii="Times New Roman" w:hAnsi="Times New Roman" w:cs="Times New Roman"/>
          <w:sz w:val="24"/>
        </w:rPr>
        <w:t>havonta jogosult számla benyújtására</w:t>
      </w:r>
      <w:r w:rsidRPr="00055962">
        <w:rPr>
          <w:rFonts w:ascii="Times New Roman" w:hAnsi="Times New Roman" w:cs="Times New Roman"/>
          <w:sz w:val="24"/>
        </w:rPr>
        <w:t>.</w:t>
      </w:r>
    </w:p>
    <w:p w14:paraId="40036CC0" w14:textId="77777777" w:rsidR="00C17538" w:rsidRPr="00055962" w:rsidRDefault="00C17538" w:rsidP="00C17538">
      <w:pPr>
        <w:spacing w:after="0" w:line="288" w:lineRule="auto"/>
        <w:jc w:val="both"/>
        <w:rPr>
          <w:rFonts w:ascii="Times New Roman" w:hAnsi="Times New Roman" w:cs="Times New Roman"/>
          <w:sz w:val="24"/>
        </w:rPr>
      </w:pPr>
      <w:r w:rsidRPr="00055962">
        <w:rPr>
          <w:rFonts w:ascii="Times New Roman" w:hAnsi="Times New Roman" w:cs="Times New Roman"/>
          <w:sz w:val="24"/>
        </w:rPr>
        <w:t>Ajánlatkérő az ellenszolgáltatás összegét, a teljesítésigazoással igazolt szerződésszerű teljesítést követően átutalással fizeti meg a Ptk. 6:130. § (1) – (2) rendelkezései alapján 30 napon belül.</w:t>
      </w:r>
    </w:p>
    <w:p w14:paraId="5E6FE9F9" w14:textId="77777777" w:rsidR="00C17538" w:rsidRPr="00055962" w:rsidRDefault="00C17538" w:rsidP="00C17538">
      <w:pPr>
        <w:spacing w:after="0" w:line="288" w:lineRule="auto"/>
        <w:jc w:val="both"/>
        <w:rPr>
          <w:rFonts w:ascii="Times New Roman" w:hAnsi="Times New Roman" w:cs="Times New Roman"/>
          <w:sz w:val="24"/>
        </w:rPr>
      </w:pPr>
      <w:r w:rsidRPr="00055962">
        <w:rPr>
          <w:rFonts w:ascii="Times New Roman" w:hAnsi="Times New Roman" w:cs="Times New Roman"/>
          <w:sz w:val="24"/>
        </w:rPr>
        <w:t>Az ajánlat, a számlázás, az elszámolás és a kifizetés pénznem</w:t>
      </w:r>
      <w:r>
        <w:rPr>
          <w:rFonts w:ascii="Times New Roman" w:hAnsi="Times New Roman" w:cs="Times New Roman"/>
          <w:sz w:val="24"/>
        </w:rPr>
        <w:t>: HUF</w:t>
      </w:r>
      <w:r w:rsidRPr="00055962">
        <w:rPr>
          <w:rFonts w:ascii="Times New Roman" w:hAnsi="Times New Roman" w:cs="Times New Roman"/>
          <w:sz w:val="24"/>
        </w:rPr>
        <w:t>.</w:t>
      </w:r>
    </w:p>
    <w:p w14:paraId="066FE8B3" w14:textId="77777777" w:rsidR="00C17538" w:rsidRPr="00055962" w:rsidRDefault="00C17538" w:rsidP="00C17538">
      <w:pPr>
        <w:spacing w:after="0" w:line="288" w:lineRule="auto"/>
        <w:jc w:val="both"/>
        <w:rPr>
          <w:rFonts w:ascii="Times New Roman" w:hAnsi="Times New Roman" w:cs="Times New Roman"/>
          <w:sz w:val="24"/>
        </w:rPr>
      </w:pPr>
      <w:r w:rsidRPr="00055962">
        <w:rPr>
          <w:rFonts w:ascii="Times New Roman" w:hAnsi="Times New Roman" w:cs="Times New Roman"/>
          <w:sz w:val="24"/>
        </w:rPr>
        <w:t>Az ellenszolgáltatás teljesítésének részletes feltételeit a szerződéstervezet tartalmazza.</w:t>
      </w:r>
    </w:p>
    <w:p w14:paraId="0E3EDC71" w14:textId="77777777" w:rsidR="00C17538" w:rsidRPr="00055962" w:rsidRDefault="00C17538" w:rsidP="00C17538">
      <w:pPr>
        <w:spacing w:after="0" w:line="288" w:lineRule="auto"/>
        <w:jc w:val="both"/>
        <w:rPr>
          <w:rFonts w:ascii="Times New Roman" w:hAnsi="Times New Roman" w:cs="Times New Roman"/>
          <w:sz w:val="24"/>
        </w:rPr>
      </w:pPr>
      <w:r w:rsidRPr="00055962">
        <w:rPr>
          <w:rFonts w:ascii="Times New Roman" w:hAnsi="Times New Roman" w:cs="Times New Roman"/>
          <w:sz w:val="24"/>
        </w:rPr>
        <w:t>Vonatkozó jogszabályok különösen:</w:t>
      </w:r>
    </w:p>
    <w:p w14:paraId="1C9BA47C" w14:textId="77777777" w:rsidR="00C17538" w:rsidRPr="00055962" w:rsidRDefault="00C17538" w:rsidP="00C17538">
      <w:pPr>
        <w:numPr>
          <w:ilvl w:val="0"/>
          <w:numId w:val="3"/>
        </w:numPr>
        <w:spacing w:after="0" w:line="288" w:lineRule="auto"/>
        <w:ind w:left="1276" w:hanging="295"/>
        <w:jc w:val="both"/>
        <w:rPr>
          <w:rFonts w:ascii="Times New Roman" w:hAnsi="Times New Roman" w:cs="Times New Roman"/>
          <w:sz w:val="24"/>
        </w:rPr>
      </w:pPr>
      <w:r w:rsidRPr="00055962">
        <w:rPr>
          <w:rFonts w:ascii="Times New Roman" w:hAnsi="Times New Roman" w:cs="Times New Roman"/>
          <w:sz w:val="24"/>
        </w:rPr>
        <w:t>A Polgári Törvénykönyvről szóló 2013. évi V. törvény;</w:t>
      </w:r>
    </w:p>
    <w:p w14:paraId="1A01DCD3" w14:textId="77777777" w:rsidR="00C17538" w:rsidRPr="00055962" w:rsidRDefault="00C17538" w:rsidP="00C17538">
      <w:pPr>
        <w:numPr>
          <w:ilvl w:val="0"/>
          <w:numId w:val="3"/>
        </w:numPr>
        <w:spacing w:after="0" w:line="288" w:lineRule="auto"/>
        <w:ind w:left="1276" w:hanging="295"/>
        <w:jc w:val="both"/>
        <w:rPr>
          <w:rFonts w:ascii="Times New Roman" w:hAnsi="Times New Roman" w:cs="Times New Roman"/>
          <w:sz w:val="24"/>
        </w:rPr>
      </w:pPr>
      <w:r w:rsidRPr="00055962">
        <w:rPr>
          <w:rFonts w:ascii="Times New Roman" w:hAnsi="Times New Roman" w:cs="Times New Roman"/>
          <w:sz w:val="24"/>
        </w:rPr>
        <w:t>Az általános forgalmi adóról szóló 2007. évi CXXVII. törvény.</w:t>
      </w:r>
    </w:p>
    <w:p w14:paraId="548151D5" w14:textId="77777777" w:rsidR="00C17538" w:rsidRPr="00055962" w:rsidRDefault="00C17538" w:rsidP="00C17538">
      <w:pPr>
        <w:numPr>
          <w:ilvl w:val="0"/>
          <w:numId w:val="3"/>
        </w:numPr>
        <w:spacing w:after="120" w:line="288" w:lineRule="auto"/>
        <w:ind w:left="1276" w:hanging="295"/>
        <w:jc w:val="both"/>
        <w:rPr>
          <w:rFonts w:ascii="Times New Roman" w:hAnsi="Times New Roman" w:cs="Times New Roman"/>
          <w:sz w:val="24"/>
        </w:rPr>
      </w:pPr>
      <w:r w:rsidRPr="00055962">
        <w:rPr>
          <w:rFonts w:ascii="Times New Roman" w:hAnsi="Times New Roman" w:cs="Times New Roman"/>
          <w:sz w:val="24"/>
        </w:rPr>
        <w:t>A behajtási költségátalányról szóló 2016. évi IX. törvény.</w:t>
      </w:r>
    </w:p>
    <w:p w14:paraId="002D47A7" w14:textId="77777777" w:rsidR="00C17538" w:rsidRPr="0039640A" w:rsidRDefault="00C17538" w:rsidP="00C17538">
      <w:pPr>
        <w:pStyle w:val="NormlWeb"/>
        <w:numPr>
          <w:ilvl w:val="0"/>
          <w:numId w:val="1"/>
        </w:numPr>
        <w:spacing w:before="0" w:beforeAutospacing="0" w:after="120" w:afterAutospacing="0" w:line="288" w:lineRule="auto"/>
        <w:ind w:left="284" w:hanging="284"/>
        <w:jc w:val="both"/>
        <w:rPr>
          <w:b/>
          <w:iCs/>
          <w:u w:val="single"/>
        </w:rPr>
      </w:pPr>
      <w:r w:rsidRPr="0039640A">
        <w:rPr>
          <w:b/>
          <w:iCs/>
          <w:u w:val="single"/>
        </w:rPr>
        <w:t>Az ajánlatok bírálati szempontja:</w:t>
      </w:r>
    </w:p>
    <w:p w14:paraId="64227B07" w14:textId="4D5F6EFD" w:rsidR="00C17538" w:rsidRDefault="00C17538" w:rsidP="00C17538">
      <w:pPr>
        <w:pStyle w:val="NormlWeb"/>
        <w:spacing w:before="0" w:beforeAutospacing="0" w:after="120" w:afterAutospacing="0" w:line="288" w:lineRule="auto"/>
        <w:ind w:right="150"/>
        <w:jc w:val="both"/>
        <w:rPr>
          <w:b/>
          <w:bCs/>
        </w:rPr>
      </w:pPr>
      <w:r w:rsidRPr="00533E7D">
        <w:t>A legalacsonyabb összegű ellenszolgáltatás</w:t>
      </w:r>
      <w:r>
        <w:t xml:space="preserve">, </w:t>
      </w:r>
      <w:r>
        <w:rPr>
          <w:b/>
          <w:bCs/>
        </w:rPr>
        <w:t xml:space="preserve">Nettó </w:t>
      </w:r>
      <w:r w:rsidR="00421FD3">
        <w:rPr>
          <w:b/>
          <w:bCs/>
        </w:rPr>
        <w:t xml:space="preserve">havi </w:t>
      </w:r>
      <w:r w:rsidR="008D7348">
        <w:rPr>
          <w:b/>
          <w:bCs/>
        </w:rPr>
        <w:t>válla</w:t>
      </w:r>
      <w:r w:rsidR="00ED3071">
        <w:rPr>
          <w:b/>
          <w:bCs/>
        </w:rPr>
        <w:t>l</w:t>
      </w:r>
      <w:r w:rsidR="008D7348">
        <w:rPr>
          <w:b/>
          <w:bCs/>
        </w:rPr>
        <w:t>kozói</w:t>
      </w:r>
      <w:r>
        <w:rPr>
          <w:b/>
          <w:bCs/>
        </w:rPr>
        <w:t xml:space="preserve"> díj (Ft/</w:t>
      </w:r>
      <w:r w:rsidR="00421FD3">
        <w:rPr>
          <w:b/>
          <w:bCs/>
        </w:rPr>
        <w:t>hó</w:t>
      </w:r>
      <w:r>
        <w:rPr>
          <w:b/>
          <w:bCs/>
        </w:rPr>
        <w:t>)</w:t>
      </w:r>
      <w:r w:rsidR="005E0562">
        <w:rPr>
          <w:b/>
          <w:bCs/>
        </w:rPr>
        <w:t>.</w:t>
      </w:r>
    </w:p>
    <w:p w14:paraId="6131C044" w14:textId="2B2CBD43" w:rsidR="005E0562" w:rsidRPr="005E0562" w:rsidRDefault="005E0562" w:rsidP="00C17538">
      <w:pPr>
        <w:pStyle w:val="NormlWeb"/>
        <w:spacing w:before="0" w:beforeAutospacing="0" w:after="120" w:afterAutospacing="0" w:line="288" w:lineRule="auto"/>
        <w:ind w:right="150"/>
        <w:jc w:val="both"/>
      </w:pPr>
      <w:r w:rsidRPr="005E0562">
        <w:t>Ajánlattevő az ajánlattételi határidő lejártától kezdve kötve van ajánlatához.</w:t>
      </w:r>
    </w:p>
    <w:p w14:paraId="35B91EE7" w14:textId="77777777" w:rsidR="00421FD3" w:rsidRPr="0039640A" w:rsidRDefault="00421FD3" w:rsidP="00421FD3">
      <w:pPr>
        <w:pStyle w:val="NormlWeb"/>
        <w:numPr>
          <w:ilvl w:val="0"/>
          <w:numId w:val="1"/>
        </w:numPr>
        <w:spacing w:before="0" w:beforeAutospacing="0" w:after="120" w:afterAutospacing="0" w:line="288" w:lineRule="auto"/>
        <w:ind w:left="284" w:hanging="284"/>
        <w:jc w:val="both"/>
        <w:rPr>
          <w:b/>
          <w:iCs/>
          <w:u w:val="single"/>
        </w:rPr>
      </w:pPr>
      <w:r w:rsidRPr="0039640A">
        <w:rPr>
          <w:b/>
          <w:iCs/>
          <w:u w:val="single"/>
        </w:rPr>
        <w:t>Annak meghatározását, hogy az ajánlattevő tehet-e többváltozatú (alternatív) ajánlatot, valamint a részajánlattételi lehetőségre vonatkozó előírás:</w:t>
      </w:r>
    </w:p>
    <w:p w14:paraId="19E3610E" w14:textId="77777777" w:rsidR="00421FD3" w:rsidRPr="0039640A" w:rsidRDefault="00421FD3" w:rsidP="00421FD3">
      <w:pPr>
        <w:pStyle w:val="NormlWeb"/>
        <w:spacing w:before="0" w:beforeAutospacing="0" w:after="120" w:afterAutospacing="0" w:line="288" w:lineRule="auto"/>
        <w:ind w:right="150"/>
        <w:jc w:val="both"/>
      </w:pPr>
      <w:r w:rsidRPr="0039640A">
        <w:t>Ajánlatkérő tárgyi beszerzési eljárás vonatkozásában nem teszi lehetővé a részekre történő ajánlattételt, és ajánlattevő nem tehet többváltozatú ajánlatot.</w:t>
      </w:r>
    </w:p>
    <w:p w14:paraId="430F2775" w14:textId="6EF67811" w:rsidR="00421FD3" w:rsidRPr="00813AEC" w:rsidRDefault="00147CA9" w:rsidP="00421FD3">
      <w:pPr>
        <w:pStyle w:val="NormlWeb"/>
        <w:numPr>
          <w:ilvl w:val="0"/>
          <w:numId w:val="1"/>
        </w:numPr>
        <w:spacing w:before="0" w:beforeAutospacing="0" w:after="120" w:afterAutospacing="0" w:line="288" w:lineRule="auto"/>
        <w:ind w:left="284" w:hanging="284"/>
        <w:jc w:val="both"/>
        <w:rPr>
          <w:b/>
          <w:iCs/>
          <w:u w:val="single"/>
        </w:rPr>
      </w:pPr>
      <w:r w:rsidRPr="00147CA9">
        <w:rPr>
          <w:b/>
          <w:iCs/>
          <w:u w:val="single"/>
        </w:rPr>
        <w:t>Alkalmassági kritériumok, kizáró okok:</w:t>
      </w:r>
    </w:p>
    <w:p w14:paraId="37699762" w14:textId="77777777" w:rsidR="00421FD3" w:rsidRPr="00813AEC" w:rsidRDefault="00421FD3" w:rsidP="00421FD3">
      <w:pPr>
        <w:pStyle w:val="NormlWeb"/>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line="288" w:lineRule="auto"/>
        <w:jc w:val="both"/>
      </w:pPr>
      <w:bookmarkStart w:id="0" w:name="pr56"/>
      <w:r w:rsidRPr="00813AEC">
        <w:t>Az eljárásban az lehet pályázó, aki nem áll az alábbi kizáró okok hatálya alatt:</w:t>
      </w:r>
    </w:p>
    <w:p w14:paraId="68E1694F" w14:textId="77777777" w:rsidR="00421FD3" w:rsidRPr="00813AEC" w:rsidRDefault="00421FD3" w:rsidP="00421FD3">
      <w:pPr>
        <w:numPr>
          <w:ilvl w:val="1"/>
          <w:numId w:val="4"/>
        </w:numPr>
        <w:spacing w:after="0" w:line="288" w:lineRule="auto"/>
        <w:jc w:val="both"/>
        <w:rPr>
          <w:rFonts w:ascii="Times New Roman" w:hAnsi="Times New Roman" w:cs="Times New Roman"/>
          <w:bCs/>
          <w:sz w:val="24"/>
          <w:szCs w:val="24"/>
        </w:rPr>
      </w:pPr>
      <w:r w:rsidRPr="00813AEC">
        <w:rPr>
          <w:rFonts w:ascii="Times New Roman" w:hAnsi="Times New Roman" w:cs="Times New Roman"/>
          <w:iCs/>
          <w:sz w:val="24"/>
          <w:szCs w:val="24"/>
        </w:rPr>
        <w:t xml:space="preserve">A pályázó a pályázat benyújtásának időpontjában a Nemzeti Adó és Vámhivatal felé adótartozással nem rendelkezik. </w:t>
      </w:r>
    </w:p>
    <w:p w14:paraId="2A91EC51" w14:textId="1940A0FD" w:rsidR="00421FD3" w:rsidRDefault="00421FD3" w:rsidP="00147CA9">
      <w:pPr>
        <w:numPr>
          <w:ilvl w:val="1"/>
          <w:numId w:val="4"/>
        </w:numPr>
        <w:spacing w:after="0" w:line="288" w:lineRule="auto"/>
        <w:ind w:left="714" w:hanging="357"/>
        <w:jc w:val="both"/>
        <w:rPr>
          <w:rFonts w:ascii="Times New Roman" w:hAnsi="Times New Roman" w:cs="Times New Roman"/>
          <w:iCs/>
          <w:sz w:val="24"/>
          <w:szCs w:val="24"/>
        </w:rPr>
      </w:pPr>
      <w:r w:rsidRPr="00813AEC">
        <w:rPr>
          <w:rFonts w:ascii="Times New Roman" w:hAnsi="Times New Roman" w:cs="Times New Roman"/>
          <w:iCs/>
          <w:sz w:val="24"/>
          <w:szCs w:val="24"/>
        </w:rPr>
        <w:t>Pályázó nyilatkozata arra vonatkozóan, hogy személyében összeférhetetlenségi ok nem áll fenn (</w:t>
      </w:r>
      <w:r>
        <w:rPr>
          <w:rFonts w:ascii="Times New Roman" w:hAnsi="Times New Roman" w:cs="Times New Roman"/>
          <w:iCs/>
          <w:sz w:val="24"/>
          <w:szCs w:val="24"/>
        </w:rPr>
        <w:t>3</w:t>
      </w:r>
      <w:r w:rsidRPr="00813AEC">
        <w:rPr>
          <w:rFonts w:ascii="Times New Roman" w:hAnsi="Times New Roman" w:cs="Times New Roman"/>
          <w:iCs/>
          <w:sz w:val="24"/>
          <w:szCs w:val="24"/>
        </w:rPr>
        <w:t>. sz. melléklet)</w:t>
      </w:r>
    </w:p>
    <w:p w14:paraId="5F6CC1E1" w14:textId="29AD45B7" w:rsidR="00147CA9" w:rsidRPr="00813AEC" w:rsidRDefault="00147CA9" w:rsidP="00A52B55">
      <w:pPr>
        <w:numPr>
          <w:ilvl w:val="1"/>
          <w:numId w:val="4"/>
        </w:numPr>
        <w:spacing w:after="0" w:line="288" w:lineRule="auto"/>
        <w:ind w:left="714" w:hanging="357"/>
        <w:jc w:val="both"/>
        <w:rPr>
          <w:rFonts w:ascii="Times New Roman" w:hAnsi="Times New Roman" w:cs="Times New Roman"/>
          <w:iCs/>
          <w:sz w:val="24"/>
          <w:szCs w:val="24"/>
        </w:rPr>
      </w:pPr>
      <w:r w:rsidRPr="00147CA9">
        <w:rPr>
          <w:rFonts w:ascii="Times New Roman" w:hAnsi="Times New Roman" w:cs="Times New Roman"/>
          <w:iCs/>
          <w:sz w:val="24"/>
          <w:szCs w:val="24"/>
        </w:rPr>
        <w:t xml:space="preserve">a </w:t>
      </w:r>
      <w:r w:rsidR="00CF61F7" w:rsidRPr="00CF61F7">
        <w:rPr>
          <w:rFonts w:ascii="Times New Roman" w:hAnsi="Times New Roman" w:cs="Times New Roman"/>
          <w:iCs/>
          <w:sz w:val="24"/>
          <w:szCs w:val="24"/>
        </w:rPr>
        <w:t xml:space="preserve">beszerzés tárgyából: </w:t>
      </w:r>
      <w:r w:rsidR="00ED3071">
        <w:rPr>
          <w:rFonts w:ascii="Times New Roman" w:hAnsi="Times New Roman" w:cs="Times New Roman"/>
          <w:iCs/>
          <w:sz w:val="24"/>
          <w:szCs w:val="24"/>
        </w:rPr>
        <w:t>közvilágítási elemek karbantartásából</w:t>
      </w:r>
      <w:r w:rsidR="00CF61F7" w:rsidRPr="00CF61F7">
        <w:rPr>
          <w:rFonts w:ascii="Times New Roman" w:hAnsi="Times New Roman" w:cs="Times New Roman"/>
          <w:iCs/>
          <w:sz w:val="24"/>
          <w:szCs w:val="24"/>
        </w:rPr>
        <w:t xml:space="preserve"> származó árbevétele az elmúlt </w:t>
      </w:r>
      <w:r w:rsidR="00ED3071">
        <w:rPr>
          <w:rFonts w:ascii="Times New Roman" w:hAnsi="Times New Roman" w:cs="Times New Roman"/>
          <w:iCs/>
          <w:sz w:val="24"/>
          <w:szCs w:val="24"/>
        </w:rPr>
        <w:t>24</w:t>
      </w:r>
      <w:r w:rsidR="00CF61F7" w:rsidRPr="00CF61F7">
        <w:rPr>
          <w:rFonts w:ascii="Times New Roman" w:hAnsi="Times New Roman" w:cs="Times New Roman"/>
          <w:iCs/>
          <w:sz w:val="24"/>
          <w:szCs w:val="24"/>
        </w:rPr>
        <w:t xml:space="preserve"> hónapban összességében elérte a nettó </w:t>
      </w:r>
      <w:r w:rsidR="00ED3071">
        <w:rPr>
          <w:rFonts w:ascii="Times New Roman" w:hAnsi="Times New Roman" w:cs="Times New Roman"/>
          <w:iCs/>
          <w:sz w:val="24"/>
          <w:szCs w:val="24"/>
        </w:rPr>
        <w:t>2</w:t>
      </w:r>
      <w:r w:rsidR="00CF61F7" w:rsidRPr="00CF61F7">
        <w:rPr>
          <w:rFonts w:ascii="Times New Roman" w:hAnsi="Times New Roman" w:cs="Times New Roman"/>
          <w:iCs/>
          <w:sz w:val="24"/>
          <w:szCs w:val="24"/>
        </w:rPr>
        <w:t xml:space="preserve"> 000 000 Ft-ot.</w:t>
      </w:r>
    </w:p>
    <w:p w14:paraId="248FC9A3" w14:textId="77777777" w:rsidR="00197A35" w:rsidRPr="00197A35" w:rsidRDefault="0094294B" w:rsidP="00197A35">
      <w:pPr>
        <w:numPr>
          <w:ilvl w:val="1"/>
          <w:numId w:val="4"/>
        </w:numPr>
        <w:spacing w:after="120" w:line="288" w:lineRule="auto"/>
        <w:ind w:left="714" w:hanging="357"/>
        <w:jc w:val="both"/>
        <w:rPr>
          <w:rFonts w:ascii="Times New Roman" w:hAnsi="Times New Roman" w:cs="Times New Roman"/>
          <w:iCs/>
          <w:sz w:val="24"/>
          <w:szCs w:val="24"/>
        </w:rPr>
      </w:pPr>
      <w:r w:rsidRPr="00197A35">
        <w:rPr>
          <w:rFonts w:ascii="Times New Roman" w:hAnsi="Times New Roman" w:cs="Times New Roman"/>
          <w:iCs/>
          <w:sz w:val="24"/>
          <w:szCs w:val="24"/>
        </w:rPr>
        <w:t>Az eljárásban az lehet pályázó, akinek alkalmazásában áll minimum két fő szakképzett villanyszerelő, és ezt a pályázat benyújtása során a szakképesítést igazoló dokumentumokkal alátámasztja.</w:t>
      </w:r>
    </w:p>
    <w:p w14:paraId="0896B045" w14:textId="775847F5" w:rsidR="00CF5098" w:rsidRDefault="00421FD3" w:rsidP="00CF5098">
      <w:pPr>
        <w:spacing w:after="120" w:line="288" w:lineRule="auto"/>
        <w:jc w:val="both"/>
        <w:rPr>
          <w:rFonts w:ascii="Times New Roman" w:hAnsi="Times New Roman" w:cs="Times New Roman"/>
          <w:sz w:val="24"/>
          <w:szCs w:val="24"/>
        </w:rPr>
      </w:pPr>
      <w:r w:rsidRPr="00813AEC">
        <w:rPr>
          <w:rFonts w:ascii="Times New Roman" w:hAnsi="Times New Roman" w:cs="Times New Roman"/>
          <w:sz w:val="24"/>
          <w:szCs w:val="24"/>
        </w:rPr>
        <w:t>A csatolandó dokumentumok tekintetében az ajánlatkérő valamennyi pályázó részére a hiánypótlás lehetőségét biztosítja.</w:t>
      </w:r>
    </w:p>
    <w:p w14:paraId="648FD6FC" w14:textId="77777777" w:rsidR="00421FD3" w:rsidRPr="00813AEC" w:rsidRDefault="00421FD3" w:rsidP="00CF5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8" w:lineRule="auto"/>
        <w:jc w:val="both"/>
        <w:rPr>
          <w:rFonts w:ascii="Times New Roman" w:hAnsi="Times New Roman" w:cs="Times New Roman"/>
          <w:sz w:val="24"/>
          <w:szCs w:val="24"/>
        </w:rPr>
      </w:pPr>
      <w:r w:rsidRPr="00813AEC">
        <w:rPr>
          <w:rFonts w:ascii="Times New Roman" w:hAnsi="Times New Roman" w:cs="Times New Roman"/>
          <w:sz w:val="24"/>
          <w:szCs w:val="24"/>
          <w:u w:val="single"/>
          <w:lang w:eastAsia="hu-HU"/>
        </w:rPr>
        <w:lastRenderedPageBreak/>
        <w:t>A megkövetelt igazolási mód:</w:t>
      </w:r>
    </w:p>
    <w:p w14:paraId="7D3774EF" w14:textId="77777777" w:rsidR="00421FD3" w:rsidRPr="00813AEC" w:rsidRDefault="00421FD3" w:rsidP="00421FD3">
      <w:pPr>
        <w:numPr>
          <w:ilvl w:val="0"/>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hAnsi="Times New Roman" w:cs="Times New Roman"/>
          <w:sz w:val="24"/>
          <w:szCs w:val="24"/>
        </w:rPr>
      </w:pPr>
      <w:bookmarkStart w:id="1" w:name="_Hlk70067757"/>
      <w:r w:rsidRPr="00813AEC">
        <w:rPr>
          <w:rFonts w:ascii="Times New Roman" w:hAnsi="Times New Roman" w:cs="Times New Roman"/>
          <w:sz w:val="24"/>
          <w:szCs w:val="24"/>
        </w:rPr>
        <w:t>Nemzeti Adó és Vámhatóság által kiállított nullásigazolás, vagy KOMA igazolás (10.1.1.a)</w:t>
      </w:r>
    </w:p>
    <w:bookmarkEnd w:id="1"/>
    <w:p w14:paraId="538DEA89" w14:textId="4C8DE224" w:rsidR="00421FD3" w:rsidRDefault="00421FD3" w:rsidP="004D34F9">
      <w:pPr>
        <w:numPr>
          <w:ilvl w:val="0"/>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714" w:hanging="357"/>
        <w:jc w:val="both"/>
        <w:rPr>
          <w:rFonts w:ascii="Times New Roman" w:hAnsi="Times New Roman" w:cs="Times New Roman"/>
          <w:sz w:val="24"/>
          <w:szCs w:val="24"/>
        </w:rPr>
      </w:pPr>
      <w:r w:rsidRPr="00813AEC">
        <w:rPr>
          <w:rFonts w:ascii="Times New Roman" w:hAnsi="Times New Roman" w:cs="Times New Roman"/>
          <w:sz w:val="24"/>
          <w:szCs w:val="24"/>
        </w:rPr>
        <w:t>összeférhetetlenségi nyilatkozat (</w:t>
      </w:r>
      <w:r>
        <w:rPr>
          <w:rFonts w:ascii="Times New Roman" w:hAnsi="Times New Roman" w:cs="Times New Roman"/>
          <w:sz w:val="24"/>
          <w:szCs w:val="24"/>
        </w:rPr>
        <w:t>3</w:t>
      </w:r>
      <w:r w:rsidRPr="00813AEC">
        <w:rPr>
          <w:rFonts w:ascii="Times New Roman" w:hAnsi="Times New Roman" w:cs="Times New Roman"/>
          <w:sz w:val="24"/>
          <w:szCs w:val="24"/>
        </w:rPr>
        <w:t>. sz. melléklet)</w:t>
      </w:r>
    </w:p>
    <w:p w14:paraId="7A295D09" w14:textId="1C0C901B" w:rsidR="004D34F9" w:rsidRDefault="004D34F9" w:rsidP="00421FD3">
      <w:pPr>
        <w:numPr>
          <w:ilvl w:val="0"/>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8" w:lineRule="auto"/>
        <w:ind w:left="714" w:hanging="357"/>
        <w:jc w:val="both"/>
        <w:rPr>
          <w:rFonts w:ascii="Times New Roman" w:hAnsi="Times New Roman" w:cs="Times New Roman"/>
          <w:sz w:val="24"/>
          <w:szCs w:val="24"/>
        </w:rPr>
      </w:pPr>
      <w:r w:rsidRPr="004D34F9">
        <w:rPr>
          <w:rFonts w:ascii="Times New Roman" w:hAnsi="Times New Roman" w:cs="Times New Roman"/>
          <w:sz w:val="24"/>
          <w:szCs w:val="24"/>
        </w:rPr>
        <w:t>Pályázó a pályázatában nyilatkozik az elmúlt 36 hónapban végzett, a beszerzés tárgyával egyező referenciájáról (szerződés tárgya, a teljesítés időtartama, a szerződő partner neve, annak elérhetősége, a szerződés nettó összege) (</w:t>
      </w:r>
      <w:r>
        <w:rPr>
          <w:rFonts w:ascii="Times New Roman" w:hAnsi="Times New Roman" w:cs="Times New Roman"/>
          <w:sz w:val="24"/>
          <w:szCs w:val="24"/>
        </w:rPr>
        <w:t>5</w:t>
      </w:r>
      <w:r w:rsidRPr="004D34F9">
        <w:rPr>
          <w:rFonts w:ascii="Times New Roman" w:hAnsi="Times New Roman" w:cs="Times New Roman"/>
          <w:sz w:val="24"/>
          <w:szCs w:val="24"/>
        </w:rPr>
        <w:t>. sz. melléklet)</w:t>
      </w:r>
    </w:p>
    <w:bookmarkEnd w:id="0"/>
    <w:p w14:paraId="066B7166" w14:textId="77777777" w:rsidR="00421FD3" w:rsidRPr="00B43651" w:rsidRDefault="00421FD3" w:rsidP="00421FD3">
      <w:pPr>
        <w:pStyle w:val="NormlWeb"/>
        <w:numPr>
          <w:ilvl w:val="0"/>
          <w:numId w:val="1"/>
        </w:numPr>
        <w:spacing w:before="0" w:beforeAutospacing="0" w:after="120" w:afterAutospacing="0" w:line="288" w:lineRule="auto"/>
        <w:ind w:left="284" w:hanging="284"/>
        <w:jc w:val="both"/>
        <w:rPr>
          <w:b/>
          <w:iCs/>
          <w:u w:val="single"/>
        </w:rPr>
      </w:pPr>
      <w:r w:rsidRPr="00B43651">
        <w:rPr>
          <w:b/>
          <w:iCs/>
          <w:u w:val="single"/>
        </w:rPr>
        <w:t xml:space="preserve">Annak meghatározása, hogy Ajánlatkérő hiánypótlási lehetőséget biztosít-e: </w:t>
      </w:r>
    </w:p>
    <w:p w14:paraId="62EA118C" w14:textId="77777777" w:rsidR="00421FD3" w:rsidRPr="00B43651" w:rsidRDefault="00421FD3" w:rsidP="00421FD3">
      <w:pPr>
        <w:spacing w:after="120" w:line="288" w:lineRule="auto"/>
        <w:jc w:val="both"/>
        <w:rPr>
          <w:rFonts w:ascii="Times New Roman" w:hAnsi="Times New Roman" w:cs="Times New Roman"/>
          <w:sz w:val="24"/>
          <w:szCs w:val="24"/>
        </w:rPr>
      </w:pPr>
      <w:r w:rsidRPr="00B43651">
        <w:rPr>
          <w:rFonts w:ascii="Times New Roman" w:hAnsi="Times New Roman" w:cs="Times New Roman"/>
          <w:sz w:val="24"/>
          <w:szCs w:val="24"/>
        </w:rPr>
        <w:t>Ajánlatkérő teljeskörűen biztosítja a hiánypótlás lehetőségét. Ajánlatkérő a korábban megjelölt hiányra nem rendel el újabb hiánypótlást. A korábban megjelölt hiány a későbbi hiánypótlás során már nem pótolható.</w:t>
      </w:r>
    </w:p>
    <w:p w14:paraId="48B00A3D" w14:textId="77777777" w:rsidR="00421FD3" w:rsidRPr="00B43651" w:rsidRDefault="00421FD3" w:rsidP="00421FD3">
      <w:pPr>
        <w:spacing w:after="120" w:line="288" w:lineRule="auto"/>
        <w:jc w:val="both"/>
        <w:rPr>
          <w:rFonts w:ascii="Times New Roman" w:hAnsi="Times New Roman" w:cs="Times New Roman"/>
          <w:sz w:val="24"/>
          <w:szCs w:val="24"/>
        </w:rPr>
      </w:pPr>
      <w:r w:rsidRPr="00B43651">
        <w:rPr>
          <w:rFonts w:ascii="Times New Roman" w:hAnsi="Times New Roman" w:cs="Times New Roman"/>
          <w:sz w:val="24"/>
          <w:szCs w:val="24"/>
        </w:rPr>
        <w:t>A hiánypótlásra vagy a felvilágosítás nyújtására vonatkozó felszólítást Ajánlatkérő a többi ajánlattevő egyidejű értesítése mellett közvetlenül köteles az ajánlattevő részére megküldeni, megjelölve a határidőt, továbbá a hiánypótlási felhívásban a pótlandó hiányokat.</w:t>
      </w:r>
    </w:p>
    <w:p w14:paraId="2485B2F5" w14:textId="77777777" w:rsidR="00421FD3" w:rsidRPr="00B43651" w:rsidRDefault="00421FD3" w:rsidP="00421FD3">
      <w:pPr>
        <w:spacing w:after="120" w:line="288" w:lineRule="auto"/>
        <w:jc w:val="both"/>
        <w:rPr>
          <w:rFonts w:ascii="Times New Roman" w:hAnsi="Times New Roman" w:cs="Times New Roman"/>
          <w:sz w:val="24"/>
          <w:szCs w:val="24"/>
        </w:rPr>
      </w:pPr>
      <w:r w:rsidRPr="00B43651">
        <w:rPr>
          <w:rFonts w:ascii="Times New Roman" w:hAnsi="Times New Roman" w:cs="Times New Roman"/>
          <w:sz w:val="24"/>
          <w:szCs w:val="24"/>
        </w:rPr>
        <w:t>A hiányok pótlása csak arra irányulhat, hogy az ajánlat megfeleljen az Ajánlatkérő Dokumentumok és a jogszabályok előírásainak.</w:t>
      </w:r>
    </w:p>
    <w:p w14:paraId="382F30F4" w14:textId="77777777" w:rsidR="00421FD3" w:rsidRPr="00B43651" w:rsidRDefault="00421FD3" w:rsidP="00421FD3">
      <w:pPr>
        <w:spacing w:after="120" w:line="288" w:lineRule="auto"/>
        <w:jc w:val="both"/>
        <w:rPr>
          <w:rFonts w:ascii="Times New Roman" w:hAnsi="Times New Roman" w:cs="Times New Roman"/>
          <w:sz w:val="24"/>
          <w:szCs w:val="24"/>
        </w:rPr>
      </w:pPr>
      <w:r w:rsidRPr="00B43651">
        <w:rPr>
          <w:rFonts w:ascii="Times New Roman" w:hAnsi="Times New Roman" w:cs="Times New Roman"/>
          <w:sz w:val="24"/>
          <w:szCs w:val="24"/>
        </w:rPr>
        <w:t>A hiánypótlás során az ajánlatban szereplő iratokat módosítani és kiegészíteni is lehet. Hiánypótlás során az ajánlattevő az értékelési szempontokra tett megajánlásait nem módosíthatja. Amíg bármely ajánlattevő számára hiánypótlásra vagy felvilágosítás nyújtására határidő van folyamatban, az ajánlattevő pótolhat olyan hiányokat, amelyekre nézve Ajánlatkérő nem hívta fel hiánypótlásra.</w:t>
      </w:r>
    </w:p>
    <w:p w14:paraId="0575D337" w14:textId="77777777" w:rsidR="00421FD3" w:rsidRPr="00B43651" w:rsidRDefault="00421FD3" w:rsidP="00421FD3">
      <w:pPr>
        <w:spacing w:after="120" w:line="288" w:lineRule="auto"/>
        <w:jc w:val="both"/>
        <w:rPr>
          <w:rFonts w:ascii="Times New Roman" w:hAnsi="Times New Roman" w:cs="Times New Roman"/>
          <w:sz w:val="24"/>
          <w:szCs w:val="24"/>
        </w:rPr>
      </w:pPr>
      <w:r w:rsidRPr="00B43651">
        <w:rPr>
          <w:rFonts w:ascii="Times New Roman" w:hAnsi="Times New Roman" w:cs="Times New Roman"/>
          <w:sz w:val="24"/>
          <w:szCs w:val="24"/>
        </w:rPr>
        <w:t>Ajánlatkérő köteles újabb hiánypótlást elrendelni, ha a korábbi hiánypótlási felhívás(ok)</w:t>
      </w:r>
      <w:proofErr w:type="spellStart"/>
      <w:r w:rsidRPr="00B43651">
        <w:rPr>
          <w:rFonts w:ascii="Times New Roman" w:hAnsi="Times New Roman" w:cs="Times New Roman"/>
          <w:sz w:val="24"/>
          <w:szCs w:val="24"/>
        </w:rPr>
        <w:t>ban</w:t>
      </w:r>
      <w:proofErr w:type="spellEnd"/>
      <w:r w:rsidRPr="00B43651">
        <w:rPr>
          <w:rFonts w:ascii="Times New Roman" w:hAnsi="Times New Roman" w:cs="Times New Roman"/>
          <w:sz w:val="24"/>
          <w:szCs w:val="24"/>
        </w:rPr>
        <w:t xml:space="preserve"> nem szereplő hiányt észlelt. Nem köteles Ajánlatkérő újabb hiánypótlást elrendelni, ha a hiánypótlással az ajánlattevő az ajánlatban korábban nem szereplő gazdasági szereplőt von be az eljárásba, és e gazdasági szereplőre tekintettel lenne szükséges az újabb hiánypótlás.</w:t>
      </w:r>
    </w:p>
    <w:p w14:paraId="14349EE7" w14:textId="77777777" w:rsidR="00421FD3" w:rsidRPr="00B43651" w:rsidRDefault="00421FD3" w:rsidP="00421FD3">
      <w:pPr>
        <w:spacing w:after="120" w:line="288" w:lineRule="auto"/>
        <w:jc w:val="both"/>
        <w:rPr>
          <w:rFonts w:ascii="Times New Roman" w:hAnsi="Times New Roman" w:cs="Times New Roman"/>
          <w:sz w:val="24"/>
          <w:szCs w:val="24"/>
        </w:rPr>
      </w:pPr>
      <w:r w:rsidRPr="00B43651">
        <w:rPr>
          <w:rFonts w:ascii="Times New Roman" w:hAnsi="Times New Roman" w:cs="Times New Roman"/>
          <w:sz w:val="24"/>
          <w:szCs w:val="24"/>
        </w:rPr>
        <w:t>Ajánlatkérő kizárólag csak olyan felvilágosítást kérhet, amely az ajánlatok elbírálása érdekében szükséges.</w:t>
      </w:r>
    </w:p>
    <w:p w14:paraId="41C0C70E" w14:textId="77777777" w:rsidR="00421FD3" w:rsidRPr="00B43651" w:rsidRDefault="00421FD3" w:rsidP="00421FD3">
      <w:pPr>
        <w:spacing w:after="120" w:line="288" w:lineRule="auto"/>
        <w:jc w:val="both"/>
        <w:rPr>
          <w:rFonts w:ascii="Times New Roman" w:hAnsi="Times New Roman" w:cs="Times New Roman"/>
          <w:sz w:val="24"/>
          <w:szCs w:val="24"/>
        </w:rPr>
      </w:pPr>
      <w:r w:rsidRPr="00B43651">
        <w:rPr>
          <w:rFonts w:ascii="Times New Roman" w:hAnsi="Times New Roman" w:cs="Times New Roman"/>
          <w:sz w:val="24"/>
          <w:szCs w:val="24"/>
        </w:rPr>
        <w:t>A hiánypótlás vagy a felvilágosítás megadása:</w:t>
      </w:r>
    </w:p>
    <w:p w14:paraId="1BA13456" w14:textId="77777777" w:rsidR="00421FD3" w:rsidRPr="00B43651" w:rsidRDefault="00421FD3" w:rsidP="00421FD3">
      <w:pPr>
        <w:pStyle w:val="Listaszerbekezds"/>
        <w:numPr>
          <w:ilvl w:val="0"/>
          <w:numId w:val="6"/>
        </w:numPr>
        <w:spacing w:after="0" w:line="288" w:lineRule="auto"/>
        <w:ind w:left="851" w:hanging="284"/>
        <w:contextualSpacing w:val="0"/>
        <w:jc w:val="both"/>
        <w:rPr>
          <w:rFonts w:cs="Times New Roman"/>
          <w:szCs w:val="24"/>
        </w:rPr>
      </w:pPr>
      <w:r w:rsidRPr="00B43651">
        <w:rPr>
          <w:rFonts w:cs="Times New Roman"/>
          <w:szCs w:val="24"/>
        </w:rPr>
        <w:t>nem járhat a verseny tisztaságára, átláthatóságára, nyilvánosságára, egyenlő bánásmódra, esély egyenlőségre, jóhiszeműségre, tisztesség követelményeire, a hatékony és felelős pénzgazdálkodásra, a joggal való visszaélés tilalmára vonatkozó alapelvek sérelmével, és</w:t>
      </w:r>
    </w:p>
    <w:p w14:paraId="12618F54" w14:textId="77777777" w:rsidR="00421FD3" w:rsidRPr="00B43651" w:rsidRDefault="00421FD3" w:rsidP="00421FD3">
      <w:pPr>
        <w:pStyle w:val="Listaszerbekezds"/>
        <w:numPr>
          <w:ilvl w:val="0"/>
          <w:numId w:val="6"/>
        </w:numPr>
        <w:spacing w:after="120" w:line="288" w:lineRule="auto"/>
        <w:ind w:left="851" w:hanging="284"/>
        <w:contextualSpacing w:val="0"/>
        <w:jc w:val="both"/>
        <w:rPr>
          <w:rFonts w:cs="Times New Roman"/>
          <w:szCs w:val="24"/>
        </w:rPr>
      </w:pPr>
      <w:r w:rsidRPr="00B43651">
        <w:rPr>
          <w:rFonts w:cs="Times New Roman"/>
          <w:szCs w:val="24"/>
        </w:rPr>
        <w:t xml:space="preserve">során az ajánlatban a beszerzés tárgyának jellemzőire, az ajánlattevő szerződéses kötelezettsége végrehajtásának módjára vagy a szerződés más feltételeire vonatkozó dokumentum tekintetében csak olyan nem jelentős, egyedi részletkérdésre vonatkozó hiba javítható vagy hiány pótolható, továbbá átalánydíjas szerződés esetén az árazott költségvetés (részletes árajánlat) valamely tétele és egységára pótolható, módosítható, kiegészíthető vagy törölhető, amelynek változása a teljes ajánlati árat vagy annak </w:t>
      </w:r>
      <w:r w:rsidRPr="00B43651">
        <w:rPr>
          <w:rFonts w:cs="Times New Roman"/>
          <w:szCs w:val="24"/>
        </w:rPr>
        <w:lastRenderedPageBreak/>
        <w:t>értékelés alá eső részösszegét és az ajánlattevők között az értékeléskor kialakuló sorrendet nem befolyásolja.</w:t>
      </w:r>
    </w:p>
    <w:p w14:paraId="43C432F3" w14:textId="00B3A4B6" w:rsidR="00421FD3" w:rsidRDefault="00421FD3" w:rsidP="00421FD3">
      <w:pPr>
        <w:spacing w:after="120" w:line="288" w:lineRule="auto"/>
        <w:jc w:val="both"/>
        <w:rPr>
          <w:rFonts w:ascii="Times New Roman" w:hAnsi="Times New Roman" w:cs="Times New Roman"/>
          <w:sz w:val="24"/>
          <w:szCs w:val="24"/>
        </w:rPr>
      </w:pPr>
      <w:r w:rsidRPr="00B43651">
        <w:rPr>
          <w:rFonts w:ascii="Times New Roman" w:hAnsi="Times New Roman" w:cs="Times New Roman"/>
          <w:sz w:val="24"/>
          <w:szCs w:val="24"/>
        </w:rPr>
        <w:t>Ajánlatkérő köteles meggyőződni arról, hogy a hiánypótlás vagy a felvilágosítás megadása az ebben a pontban foglaltaknak megfelel. A 3. vagy 6. bekezdésben rögzített előírások megsértése esetén, vagy ha a hiánypótlást, felvilágosítás megadását nem, vagy nem az előírt határidőben teljesítették, kizárólag az eredeti ajánlati példányt lehet figyelembe venni az elbírálás során.</w:t>
      </w:r>
    </w:p>
    <w:p w14:paraId="06C28581" w14:textId="77777777" w:rsidR="00AB60F0" w:rsidRPr="00B43651" w:rsidRDefault="00AB60F0" w:rsidP="00421FD3">
      <w:pPr>
        <w:spacing w:after="120" w:line="288" w:lineRule="auto"/>
        <w:jc w:val="both"/>
        <w:rPr>
          <w:rFonts w:ascii="Times New Roman" w:hAnsi="Times New Roman" w:cs="Times New Roman"/>
          <w:sz w:val="24"/>
          <w:szCs w:val="24"/>
        </w:rPr>
      </w:pPr>
    </w:p>
    <w:p w14:paraId="58E37F46" w14:textId="77777777" w:rsidR="00421FD3" w:rsidRPr="00B43651" w:rsidRDefault="00421FD3" w:rsidP="00421FD3">
      <w:pPr>
        <w:pStyle w:val="NormlWeb"/>
        <w:numPr>
          <w:ilvl w:val="0"/>
          <w:numId w:val="1"/>
        </w:numPr>
        <w:spacing w:before="0" w:beforeAutospacing="0" w:after="120" w:afterAutospacing="0" w:line="288" w:lineRule="auto"/>
        <w:ind w:left="284" w:hanging="284"/>
        <w:jc w:val="both"/>
        <w:rPr>
          <w:b/>
          <w:iCs/>
          <w:u w:val="single"/>
        </w:rPr>
      </w:pPr>
      <w:r w:rsidRPr="00B43651">
        <w:rPr>
          <w:b/>
          <w:iCs/>
          <w:u w:val="single"/>
        </w:rPr>
        <w:t xml:space="preserve">Az ajánlattételi határidő: </w:t>
      </w:r>
    </w:p>
    <w:p w14:paraId="2A9688F5" w14:textId="4BB4A2E8" w:rsidR="00421FD3" w:rsidRPr="00B43651" w:rsidRDefault="00421FD3" w:rsidP="00AF3EF1">
      <w:pPr>
        <w:shd w:val="clear" w:color="auto" w:fill="D9E2F3" w:themeFill="accent1" w:themeFillTint="33"/>
        <w:spacing w:after="120" w:line="288" w:lineRule="auto"/>
        <w:jc w:val="center"/>
        <w:rPr>
          <w:rFonts w:ascii="Times New Roman" w:hAnsi="Times New Roman" w:cs="Times New Roman"/>
          <w:b/>
          <w:bCs/>
          <w:i/>
          <w:iCs/>
          <w:sz w:val="24"/>
          <w:szCs w:val="24"/>
          <w:u w:val="single"/>
        </w:rPr>
      </w:pPr>
      <w:r w:rsidRPr="00B43651">
        <w:rPr>
          <w:rFonts w:ascii="Times New Roman" w:hAnsi="Times New Roman" w:cs="Times New Roman"/>
          <w:b/>
          <w:bCs/>
          <w:i/>
          <w:iCs/>
          <w:sz w:val="24"/>
          <w:szCs w:val="24"/>
          <w:u w:val="single"/>
        </w:rPr>
        <w:t>202</w:t>
      </w:r>
      <w:r>
        <w:rPr>
          <w:rFonts w:ascii="Times New Roman" w:hAnsi="Times New Roman" w:cs="Times New Roman"/>
          <w:b/>
          <w:bCs/>
          <w:i/>
          <w:iCs/>
          <w:sz w:val="24"/>
          <w:szCs w:val="24"/>
          <w:u w:val="single"/>
        </w:rPr>
        <w:t>2</w:t>
      </w:r>
      <w:r w:rsidRPr="00B43651">
        <w:rPr>
          <w:rFonts w:ascii="Times New Roman" w:hAnsi="Times New Roman" w:cs="Times New Roman"/>
          <w:b/>
          <w:bCs/>
          <w:i/>
          <w:iCs/>
          <w:sz w:val="24"/>
          <w:szCs w:val="24"/>
          <w:u w:val="single"/>
        </w:rPr>
        <w:t xml:space="preserve">. </w:t>
      </w:r>
      <w:r w:rsidR="00A11253">
        <w:rPr>
          <w:rFonts w:ascii="Times New Roman" w:hAnsi="Times New Roman" w:cs="Times New Roman"/>
          <w:b/>
          <w:bCs/>
          <w:i/>
          <w:iCs/>
          <w:sz w:val="24"/>
          <w:szCs w:val="24"/>
          <w:u w:val="single"/>
        </w:rPr>
        <w:t>június 02</w:t>
      </w:r>
      <w:r w:rsidRPr="00B43651">
        <w:rPr>
          <w:rFonts w:ascii="Times New Roman" w:hAnsi="Times New Roman" w:cs="Times New Roman"/>
          <w:b/>
          <w:bCs/>
          <w:i/>
          <w:iCs/>
          <w:sz w:val="24"/>
          <w:szCs w:val="24"/>
          <w:u w:val="single"/>
        </w:rPr>
        <w:t>. 12:00 óra</w:t>
      </w:r>
    </w:p>
    <w:p w14:paraId="6C10E163" w14:textId="77777777" w:rsidR="00421FD3" w:rsidRPr="00B43651" w:rsidRDefault="00421FD3" w:rsidP="00421FD3">
      <w:pPr>
        <w:spacing w:after="120" w:line="288" w:lineRule="auto"/>
        <w:jc w:val="both"/>
        <w:rPr>
          <w:rFonts w:ascii="Times New Roman" w:hAnsi="Times New Roman" w:cs="Times New Roman"/>
          <w:sz w:val="24"/>
          <w:szCs w:val="24"/>
        </w:rPr>
      </w:pPr>
      <w:r w:rsidRPr="00B43651">
        <w:rPr>
          <w:rFonts w:ascii="Times New Roman" w:hAnsi="Times New Roman" w:cs="Times New Roman"/>
          <w:sz w:val="24"/>
          <w:szCs w:val="24"/>
        </w:rPr>
        <w:t>Az ajánlatoknak ezen határidőig Ajánlatkérő rendelkezésre kell állnia, a kézbesítésből származó bárminemű késedelem az ajánlattevő felelőssége.</w:t>
      </w:r>
    </w:p>
    <w:p w14:paraId="5EA3909E" w14:textId="77777777" w:rsidR="00421FD3" w:rsidRPr="00B43651" w:rsidRDefault="00421FD3" w:rsidP="00421FD3">
      <w:pPr>
        <w:pStyle w:val="NormlWeb"/>
        <w:numPr>
          <w:ilvl w:val="0"/>
          <w:numId w:val="1"/>
        </w:numPr>
        <w:spacing w:before="0" w:beforeAutospacing="0" w:after="120" w:afterAutospacing="0" w:line="288" w:lineRule="auto"/>
        <w:ind w:left="284" w:hanging="284"/>
        <w:jc w:val="both"/>
        <w:rPr>
          <w:b/>
          <w:iCs/>
          <w:u w:val="single"/>
        </w:rPr>
      </w:pPr>
      <w:r w:rsidRPr="00B43651">
        <w:rPr>
          <w:b/>
          <w:iCs/>
          <w:u w:val="single"/>
        </w:rPr>
        <w:t>Az ajánlat benyújtásának módja:</w:t>
      </w:r>
    </w:p>
    <w:p w14:paraId="43EFEEC4" w14:textId="6A02895B" w:rsidR="00421FD3" w:rsidRPr="00B43651" w:rsidRDefault="00421FD3" w:rsidP="00421FD3">
      <w:pPr>
        <w:pStyle w:val="NormlWeb"/>
        <w:tabs>
          <w:tab w:val="left" w:pos="426"/>
        </w:tabs>
        <w:spacing w:before="0" w:beforeAutospacing="0" w:after="120" w:afterAutospacing="0" w:line="288" w:lineRule="auto"/>
        <w:ind w:right="147"/>
        <w:jc w:val="both"/>
      </w:pPr>
      <w:r w:rsidRPr="00B43651">
        <w:t xml:space="preserve">Az ajánlatot 1 pld szkennelt formában kell benyújtani az ajánlattételi határidő lejártáig </w:t>
      </w:r>
      <w:hyperlink r:id="rId10" w:history="1">
        <w:r w:rsidRPr="00B43651">
          <w:rPr>
            <w:rStyle w:val="Hiperhivatkozs"/>
            <w:rFonts w:ascii="Times New Roman" w:eastAsia="Times New Roman" w:hAnsi="Times New Roman"/>
          </w:rPr>
          <w:t>seres.csaba@vacholding.hu</w:t>
        </w:r>
      </w:hyperlink>
      <w:r w:rsidRPr="00B43651">
        <w:t xml:space="preserve">, </w:t>
      </w:r>
      <w:hyperlink r:id="rId11" w:history="1">
        <w:r w:rsidR="00355E47" w:rsidRPr="000E2ACE">
          <w:rPr>
            <w:rStyle w:val="Hiperhivatkozs"/>
            <w:rFonts w:ascii="Times New Roman" w:eastAsia="Times New Roman" w:hAnsi="Times New Roman"/>
          </w:rPr>
          <w:t>odler.anna@vacholding.hu</w:t>
        </w:r>
      </w:hyperlink>
      <w:r w:rsidRPr="00B43651">
        <w:t xml:space="preserve"> és </w:t>
      </w:r>
      <w:hyperlink r:id="rId12" w:history="1">
        <w:r w:rsidRPr="00B43651">
          <w:rPr>
            <w:rStyle w:val="Hiperhivatkozs"/>
            <w:rFonts w:ascii="Times New Roman" w:eastAsia="Times New Roman" w:hAnsi="Times New Roman"/>
          </w:rPr>
          <w:t>info@vacholding.hu</w:t>
        </w:r>
      </w:hyperlink>
      <w:r w:rsidRPr="00B43651">
        <w:t xml:space="preserve"> e-mail címekre.</w:t>
      </w:r>
    </w:p>
    <w:p w14:paraId="66A7A839" w14:textId="77777777" w:rsidR="00421FD3" w:rsidRPr="00E4720D" w:rsidRDefault="00421FD3" w:rsidP="00421FD3">
      <w:pPr>
        <w:pStyle w:val="NormlWeb"/>
        <w:numPr>
          <w:ilvl w:val="0"/>
          <w:numId w:val="1"/>
        </w:numPr>
        <w:spacing w:before="0" w:beforeAutospacing="0" w:after="120" w:afterAutospacing="0" w:line="288" w:lineRule="auto"/>
        <w:ind w:left="284" w:hanging="284"/>
        <w:jc w:val="both"/>
        <w:rPr>
          <w:b/>
          <w:iCs/>
          <w:u w:val="single"/>
        </w:rPr>
      </w:pPr>
      <w:r w:rsidRPr="00E4720D">
        <w:rPr>
          <w:b/>
          <w:iCs/>
          <w:u w:val="single"/>
        </w:rPr>
        <w:t>Kiegészítő tájékoztatás:</w:t>
      </w:r>
    </w:p>
    <w:p w14:paraId="48ED7670" w14:textId="77777777" w:rsidR="00421FD3" w:rsidRDefault="00421FD3" w:rsidP="00421FD3">
      <w:pPr>
        <w:pStyle w:val="Szvegtrzs3"/>
        <w:numPr>
          <w:ilvl w:val="0"/>
          <w:numId w:val="7"/>
        </w:numPr>
        <w:spacing w:line="288" w:lineRule="auto"/>
        <w:jc w:val="both"/>
        <w:rPr>
          <w:sz w:val="24"/>
          <w:szCs w:val="24"/>
          <w:lang w:eastAsia="en-US"/>
        </w:rPr>
      </w:pPr>
      <w:r w:rsidRPr="00DB4F0C">
        <w:rPr>
          <w:sz w:val="24"/>
          <w:szCs w:val="24"/>
          <w:lang w:val="hu-HU" w:eastAsia="en-US"/>
        </w:rPr>
        <w:t xml:space="preserve">Kiegészítő tájékoztatást az érdekelt gazdasági szereplők kérhetnek, melyeknek legkésőbb az ajánlattételi határidőt megelőző </w:t>
      </w:r>
      <w:r w:rsidRPr="00DB4F0C">
        <w:rPr>
          <w:b/>
          <w:sz w:val="24"/>
          <w:szCs w:val="24"/>
          <w:lang w:val="hu-HU" w:eastAsia="en-US"/>
        </w:rPr>
        <w:t>3. munkanapig</w:t>
      </w:r>
      <w:r w:rsidRPr="00DB4F0C">
        <w:rPr>
          <w:sz w:val="24"/>
          <w:szCs w:val="24"/>
          <w:lang w:val="hu-HU" w:eastAsia="en-US"/>
        </w:rPr>
        <w:t xml:space="preserve"> kell beérkezniük Ajánlatkérőhöz (képviseletében eljáróhoz). Ajánlatkérő a határidőben beérkezett kiegészítő tájékoztatást legkésőbb az ajánlattételi határidő lejárta előtt </w:t>
      </w:r>
      <w:r w:rsidRPr="00DB4F0C">
        <w:rPr>
          <w:b/>
          <w:sz w:val="24"/>
          <w:szCs w:val="24"/>
          <w:lang w:val="hu-HU" w:eastAsia="en-US"/>
        </w:rPr>
        <w:t>1 munkanappal</w:t>
      </w:r>
      <w:r w:rsidRPr="00DB4F0C">
        <w:rPr>
          <w:sz w:val="24"/>
          <w:szCs w:val="24"/>
          <w:lang w:val="hu-HU" w:eastAsia="en-US"/>
        </w:rPr>
        <w:t xml:space="preserve"> válaszolja meg.</w:t>
      </w:r>
    </w:p>
    <w:p w14:paraId="58E57776" w14:textId="441974A8" w:rsidR="00421FD3" w:rsidRPr="00E4720D" w:rsidRDefault="00421FD3" w:rsidP="00421FD3">
      <w:pPr>
        <w:pStyle w:val="Szvegtrzs3"/>
        <w:numPr>
          <w:ilvl w:val="0"/>
          <w:numId w:val="7"/>
        </w:numPr>
        <w:spacing w:line="288" w:lineRule="auto"/>
        <w:jc w:val="both"/>
        <w:rPr>
          <w:sz w:val="24"/>
          <w:szCs w:val="24"/>
          <w:lang w:eastAsia="en-US"/>
        </w:rPr>
      </w:pPr>
      <w:r w:rsidRPr="00E4720D">
        <w:rPr>
          <w:sz w:val="24"/>
          <w:szCs w:val="24"/>
        </w:rPr>
        <w:t>A versenyeztetési eljárással kapcsolatban felmerülő kérdéseket kizárólag írásban</w:t>
      </w:r>
      <w:r>
        <w:rPr>
          <w:sz w:val="24"/>
          <w:szCs w:val="24"/>
          <w:lang w:val="hu-HU"/>
        </w:rPr>
        <w:t xml:space="preserve"> </w:t>
      </w:r>
      <w:r w:rsidRPr="00E4720D">
        <w:rPr>
          <w:sz w:val="24"/>
          <w:szCs w:val="24"/>
          <w:lang w:val="hu-HU"/>
        </w:rPr>
        <w:t xml:space="preserve">a </w:t>
      </w:r>
      <w:hyperlink r:id="rId13" w:history="1">
        <w:r w:rsidRPr="00DB4F0C">
          <w:rPr>
            <w:rStyle w:val="Hiperhivatkozs"/>
            <w:rFonts w:ascii="Times New Roman" w:eastAsia="Times New Roman" w:hAnsi="Times New Roman"/>
            <w:sz w:val="24"/>
            <w:szCs w:val="24"/>
            <w:lang w:val="hu-HU"/>
          </w:rPr>
          <w:t>seres.csaba@vacholding.hu</w:t>
        </w:r>
      </w:hyperlink>
      <w:r w:rsidRPr="00DB4F0C">
        <w:rPr>
          <w:sz w:val="24"/>
          <w:szCs w:val="24"/>
          <w:lang w:val="hu-HU"/>
        </w:rPr>
        <w:t xml:space="preserve">, </w:t>
      </w:r>
      <w:hyperlink r:id="rId14" w:history="1">
        <w:r w:rsidR="00355E47" w:rsidRPr="000E2ACE">
          <w:rPr>
            <w:rStyle w:val="Hiperhivatkozs"/>
            <w:rFonts w:ascii="Times New Roman" w:eastAsia="Times New Roman" w:hAnsi="Times New Roman"/>
            <w:sz w:val="24"/>
            <w:szCs w:val="24"/>
            <w:lang w:val="hu-HU"/>
          </w:rPr>
          <w:t>odler.anna@vacholding.hu</w:t>
        </w:r>
      </w:hyperlink>
      <w:r w:rsidRPr="00DB4F0C">
        <w:rPr>
          <w:sz w:val="24"/>
          <w:szCs w:val="24"/>
          <w:lang w:val="hu-HU"/>
        </w:rPr>
        <w:t xml:space="preserve"> és </w:t>
      </w:r>
      <w:hyperlink r:id="rId15" w:history="1">
        <w:r w:rsidRPr="00DB4F0C">
          <w:rPr>
            <w:rStyle w:val="Hiperhivatkozs"/>
            <w:rFonts w:ascii="Times New Roman" w:eastAsia="Times New Roman" w:hAnsi="Times New Roman"/>
            <w:sz w:val="24"/>
            <w:szCs w:val="24"/>
            <w:lang w:val="hu-HU"/>
          </w:rPr>
          <w:t>info@vacholding.hu</w:t>
        </w:r>
      </w:hyperlink>
      <w:r w:rsidRPr="00DB4F0C">
        <w:rPr>
          <w:sz w:val="24"/>
          <w:szCs w:val="24"/>
          <w:lang w:val="hu-HU"/>
        </w:rPr>
        <w:t xml:space="preserve"> e-mail címekre</w:t>
      </w:r>
      <w:r w:rsidRPr="00E4720D">
        <w:rPr>
          <w:sz w:val="24"/>
          <w:szCs w:val="24"/>
          <w:lang w:val="hu-HU"/>
        </w:rPr>
        <w:t xml:space="preserve"> </w:t>
      </w:r>
      <w:r w:rsidRPr="00E4720D">
        <w:rPr>
          <w:sz w:val="24"/>
          <w:szCs w:val="24"/>
        </w:rPr>
        <w:t>lehet benyújtani strukturált, sorszámozott formában.</w:t>
      </w:r>
    </w:p>
    <w:p w14:paraId="7624BC5C" w14:textId="77777777" w:rsidR="00421FD3" w:rsidRPr="00E4720D" w:rsidRDefault="00421FD3" w:rsidP="00421FD3">
      <w:pPr>
        <w:numPr>
          <w:ilvl w:val="0"/>
          <w:numId w:val="7"/>
        </w:numPr>
        <w:spacing w:after="120" w:line="288" w:lineRule="auto"/>
        <w:jc w:val="both"/>
        <w:rPr>
          <w:rFonts w:ascii="Times New Roman" w:hAnsi="Times New Roman" w:cs="Times New Roman"/>
          <w:sz w:val="24"/>
          <w:szCs w:val="24"/>
        </w:rPr>
      </w:pPr>
      <w:r w:rsidRPr="00E4720D">
        <w:rPr>
          <w:rFonts w:ascii="Times New Roman" w:hAnsi="Times New Roman" w:cs="Times New Roman"/>
          <w:sz w:val="24"/>
          <w:szCs w:val="24"/>
        </w:rPr>
        <w:t xml:space="preserve">A megválaszolt kérdések a kérdező felfedése nélkül kerülnek közzétételre a </w:t>
      </w:r>
      <w:hyperlink r:id="rId16" w:history="1">
        <w:r w:rsidRPr="00E4720D">
          <w:rPr>
            <w:rStyle w:val="Hiperhivatkozs"/>
            <w:rFonts w:ascii="Times New Roman" w:hAnsi="Times New Roman"/>
            <w:sz w:val="24"/>
            <w:szCs w:val="24"/>
          </w:rPr>
          <w:t>www.vac.hu</w:t>
        </w:r>
      </w:hyperlink>
      <w:r w:rsidRPr="00E4720D">
        <w:rPr>
          <w:rFonts w:ascii="Times New Roman" w:hAnsi="Times New Roman" w:cs="Times New Roman"/>
          <w:sz w:val="24"/>
          <w:szCs w:val="24"/>
        </w:rPr>
        <w:t xml:space="preserve"> és a </w:t>
      </w:r>
      <w:hyperlink r:id="rId17" w:history="1">
        <w:r w:rsidRPr="00E4720D">
          <w:rPr>
            <w:rStyle w:val="Hiperhivatkozs"/>
            <w:rFonts w:ascii="Times New Roman" w:hAnsi="Times New Roman"/>
            <w:sz w:val="24"/>
            <w:szCs w:val="24"/>
          </w:rPr>
          <w:t>www.vacholding.hu</w:t>
        </w:r>
      </w:hyperlink>
      <w:r w:rsidRPr="00E4720D">
        <w:rPr>
          <w:rFonts w:ascii="Times New Roman" w:hAnsi="Times New Roman" w:cs="Times New Roman"/>
          <w:sz w:val="24"/>
          <w:szCs w:val="24"/>
        </w:rPr>
        <w:t xml:space="preserve"> honlapokon. A kiegészítő tájékoztatások figyelemmel kísérése Pályázó felelőssége.</w:t>
      </w:r>
    </w:p>
    <w:p w14:paraId="7A5B1519" w14:textId="77777777" w:rsidR="00421FD3" w:rsidRPr="00E4720D" w:rsidRDefault="00421FD3" w:rsidP="00421FD3">
      <w:pPr>
        <w:numPr>
          <w:ilvl w:val="0"/>
          <w:numId w:val="7"/>
        </w:numPr>
        <w:spacing w:after="120" w:line="288" w:lineRule="auto"/>
        <w:jc w:val="both"/>
        <w:rPr>
          <w:rFonts w:ascii="Times New Roman" w:hAnsi="Times New Roman" w:cs="Times New Roman"/>
          <w:sz w:val="24"/>
          <w:szCs w:val="24"/>
        </w:rPr>
      </w:pPr>
      <w:r w:rsidRPr="00E4720D">
        <w:rPr>
          <w:rFonts w:ascii="Times New Roman" w:hAnsi="Times New Roman" w:cs="Times New Roman"/>
          <w:sz w:val="24"/>
          <w:szCs w:val="24"/>
        </w:rPr>
        <w:t xml:space="preserve">A Ajánlatkérő a pályázat értelmezését és feltételeit tisztázó kérdéseket és az azokra adott válaszokat a kérdező személyének megjelölése nélkül közzéteszi a </w:t>
      </w:r>
      <w:hyperlink r:id="rId18" w:history="1">
        <w:r w:rsidRPr="00E4720D">
          <w:rPr>
            <w:rStyle w:val="Hiperhivatkozs"/>
            <w:rFonts w:ascii="Times New Roman" w:eastAsia="Times New Roman" w:hAnsi="Times New Roman"/>
            <w:sz w:val="24"/>
            <w:szCs w:val="24"/>
          </w:rPr>
          <w:t>www.vac.hu</w:t>
        </w:r>
      </w:hyperlink>
      <w:r w:rsidRPr="00E4720D">
        <w:rPr>
          <w:rFonts w:ascii="Times New Roman" w:hAnsi="Times New Roman" w:cs="Times New Roman"/>
          <w:sz w:val="24"/>
          <w:szCs w:val="24"/>
        </w:rPr>
        <w:t xml:space="preserve"> és a </w:t>
      </w:r>
      <w:hyperlink r:id="rId19" w:history="1">
        <w:r w:rsidRPr="00E4720D">
          <w:rPr>
            <w:rStyle w:val="Hiperhivatkozs"/>
            <w:rFonts w:ascii="Times New Roman" w:eastAsia="Times New Roman" w:hAnsi="Times New Roman"/>
            <w:sz w:val="24"/>
            <w:szCs w:val="24"/>
          </w:rPr>
          <w:t>www.vacholding.hu</w:t>
        </w:r>
      </w:hyperlink>
      <w:r w:rsidRPr="00E4720D">
        <w:rPr>
          <w:rFonts w:ascii="Times New Roman" w:hAnsi="Times New Roman" w:cs="Times New Roman"/>
          <w:sz w:val="24"/>
          <w:szCs w:val="24"/>
        </w:rPr>
        <w:t xml:space="preserve"> honlapokon.</w:t>
      </w:r>
    </w:p>
    <w:p w14:paraId="13454DB5" w14:textId="77777777" w:rsidR="00421FD3" w:rsidRPr="00E4720D" w:rsidRDefault="00421FD3" w:rsidP="00421FD3">
      <w:pPr>
        <w:numPr>
          <w:ilvl w:val="0"/>
          <w:numId w:val="7"/>
        </w:numPr>
        <w:spacing w:after="120" w:line="288" w:lineRule="auto"/>
        <w:jc w:val="both"/>
        <w:rPr>
          <w:rFonts w:ascii="Times New Roman" w:hAnsi="Times New Roman" w:cs="Times New Roman"/>
          <w:sz w:val="24"/>
          <w:szCs w:val="24"/>
        </w:rPr>
      </w:pPr>
      <w:r w:rsidRPr="00E4720D">
        <w:rPr>
          <w:rFonts w:ascii="Times New Roman" w:hAnsi="Times New Roman" w:cs="Times New Roman"/>
          <w:sz w:val="24"/>
          <w:szCs w:val="24"/>
        </w:rPr>
        <w:t>A pályázattal kapcsolatos kérdéseket az előző pontokban meghatározott módon és időpontig fogadja a Ajánlatkérő. Ettől eltérő módon vagy a határidő után benyújtott kérdéseket nem köteles a Ajánlatkérő megválaszolni.</w:t>
      </w:r>
    </w:p>
    <w:p w14:paraId="64C2C256" w14:textId="77777777" w:rsidR="00421FD3" w:rsidRPr="00E4720D" w:rsidRDefault="00421FD3" w:rsidP="00421FD3">
      <w:pPr>
        <w:pStyle w:val="NormlWeb"/>
        <w:numPr>
          <w:ilvl w:val="0"/>
          <w:numId w:val="1"/>
        </w:numPr>
        <w:spacing w:before="0" w:beforeAutospacing="0" w:after="120" w:afterAutospacing="0" w:line="288" w:lineRule="auto"/>
        <w:ind w:left="284" w:hanging="284"/>
        <w:jc w:val="both"/>
        <w:rPr>
          <w:b/>
          <w:iCs/>
          <w:u w:val="single"/>
        </w:rPr>
      </w:pPr>
      <w:r w:rsidRPr="00E4720D">
        <w:rPr>
          <w:b/>
          <w:iCs/>
          <w:u w:val="single"/>
        </w:rPr>
        <w:t>Az ajánlati kötöttség minimális időtartama:</w:t>
      </w:r>
    </w:p>
    <w:p w14:paraId="1EA6562E" w14:textId="5D73F37F" w:rsidR="00421FD3" w:rsidRDefault="00421FD3" w:rsidP="00421FD3">
      <w:pPr>
        <w:pStyle w:val="NormlWeb"/>
        <w:spacing w:before="0" w:beforeAutospacing="0" w:after="120" w:afterAutospacing="0" w:line="288" w:lineRule="auto"/>
        <w:ind w:right="150"/>
        <w:jc w:val="both"/>
      </w:pPr>
      <w:r w:rsidRPr="00E4720D">
        <w:t>30 nap, a pályázatok bontásától számítva.</w:t>
      </w:r>
    </w:p>
    <w:p w14:paraId="44512FF2" w14:textId="77777777" w:rsidR="00CF5098" w:rsidRPr="00E4720D" w:rsidRDefault="00CF5098" w:rsidP="00421FD3">
      <w:pPr>
        <w:pStyle w:val="NormlWeb"/>
        <w:spacing w:before="0" w:beforeAutospacing="0" w:after="120" w:afterAutospacing="0" w:line="288" w:lineRule="auto"/>
        <w:ind w:right="150"/>
        <w:jc w:val="both"/>
      </w:pPr>
    </w:p>
    <w:p w14:paraId="6E44DCA1" w14:textId="77777777" w:rsidR="00421FD3" w:rsidRPr="00E4720D" w:rsidRDefault="00421FD3" w:rsidP="00421FD3">
      <w:pPr>
        <w:pStyle w:val="NormlWeb"/>
        <w:numPr>
          <w:ilvl w:val="0"/>
          <w:numId w:val="1"/>
        </w:numPr>
        <w:spacing w:before="0" w:beforeAutospacing="0" w:after="120" w:afterAutospacing="0" w:line="288" w:lineRule="auto"/>
        <w:ind w:left="284" w:hanging="284"/>
        <w:jc w:val="both"/>
        <w:rPr>
          <w:b/>
          <w:iCs/>
          <w:u w:val="single"/>
        </w:rPr>
      </w:pPr>
      <w:r w:rsidRPr="00E4720D">
        <w:rPr>
          <w:b/>
          <w:iCs/>
          <w:u w:val="single"/>
        </w:rPr>
        <w:lastRenderedPageBreak/>
        <w:t>Az eredmény közlésének módja:</w:t>
      </w:r>
    </w:p>
    <w:p w14:paraId="62D0F5FC" w14:textId="123D02B0" w:rsidR="00421FD3" w:rsidRDefault="00421FD3" w:rsidP="00421FD3">
      <w:pPr>
        <w:spacing w:after="120" w:line="288" w:lineRule="auto"/>
        <w:jc w:val="both"/>
        <w:rPr>
          <w:rFonts w:ascii="Times New Roman" w:hAnsi="Times New Roman" w:cs="Times New Roman"/>
          <w:sz w:val="24"/>
          <w:szCs w:val="24"/>
        </w:rPr>
      </w:pPr>
      <w:r w:rsidRPr="00E4720D">
        <w:rPr>
          <w:rFonts w:ascii="Times New Roman" w:hAnsi="Times New Roman" w:cs="Times New Roman"/>
          <w:sz w:val="24"/>
          <w:szCs w:val="24"/>
        </w:rPr>
        <w:t>Az eljárást lezáró döntést követően kerül kiküldésre a pályázatok érvényességét, érvénytelenségét és a nyertest tartalmazó tájékoztató. Az eljárás ezen tájékoztató kiküldésével zárul. Ezt követően kerül megkötésre a nyertessel a szerződés.</w:t>
      </w:r>
    </w:p>
    <w:p w14:paraId="0579BB2A" w14:textId="77777777" w:rsidR="00421FD3" w:rsidRPr="00DB4F0C" w:rsidRDefault="00421FD3" w:rsidP="00421FD3">
      <w:pPr>
        <w:pStyle w:val="NormlWeb"/>
        <w:numPr>
          <w:ilvl w:val="0"/>
          <w:numId w:val="1"/>
        </w:numPr>
        <w:spacing w:before="0" w:beforeAutospacing="0" w:after="120" w:afterAutospacing="0" w:line="288" w:lineRule="auto"/>
        <w:ind w:left="284" w:hanging="284"/>
        <w:jc w:val="both"/>
        <w:rPr>
          <w:b/>
          <w:iCs/>
          <w:u w:val="single"/>
        </w:rPr>
      </w:pPr>
      <w:r w:rsidRPr="00DB4F0C">
        <w:rPr>
          <w:b/>
          <w:iCs/>
          <w:u w:val="single"/>
        </w:rPr>
        <w:t>Egyéb információk:</w:t>
      </w:r>
    </w:p>
    <w:p w14:paraId="2A0DDBFA" w14:textId="77777777" w:rsidR="00421FD3" w:rsidRPr="00DB4F0C" w:rsidRDefault="00421FD3" w:rsidP="00421FD3">
      <w:pPr>
        <w:pStyle w:val="NormlWeb"/>
        <w:numPr>
          <w:ilvl w:val="0"/>
          <w:numId w:val="9"/>
        </w:numPr>
        <w:spacing w:before="0" w:beforeAutospacing="0" w:after="120" w:afterAutospacing="0" w:line="288" w:lineRule="auto"/>
        <w:ind w:right="150"/>
        <w:jc w:val="both"/>
      </w:pPr>
      <w:r w:rsidRPr="00DB4F0C">
        <w:t xml:space="preserve">Formai előírások: </w:t>
      </w:r>
    </w:p>
    <w:p w14:paraId="70BCD59E" w14:textId="77777777" w:rsidR="00421FD3" w:rsidRPr="00DB4F0C" w:rsidRDefault="00421FD3" w:rsidP="00421FD3">
      <w:pPr>
        <w:pStyle w:val="NormlWeb"/>
        <w:numPr>
          <w:ilvl w:val="0"/>
          <w:numId w:val="10"/>
        </w:numPr>
        <w:spacing w:before="0" w:beforeAutospacing="0" w:after="0" w:afterAutospacing="0" w:line="288" w:lineRule="auto"/>
        <w:ind w:left="1135" w:right="150" w:hanging="284"/>
        <w:jc w:val="both"/>
      </w:pPr>
      <w:r w:rsidRPr="00DB4F0C">
        <w:t>a pályázatot pályázóknak elektronikus úton kell a jelen felhívásban és a dokumentációban meghatározott tartalmi és formai követelményeknek megfelelően elkészítenie és benyújtania:</w:t>
      </w:r>
    </w:p>
    <w:p w14:paraId="175BF966" w14:textId="77777777" w:rsidR="00421FD3" w:rsidRPr="00DB4F0C" w:rsidRDefault="00421FD3" w:rsidP="00421FD3">
      <w:pPr>
        <w:pStyle w:val="NormlWeb"/>
        <w:numPr>
          <w:ilvl w:val="0"/>
          <w:numId w:val="10"/>
        </w:numPr>
        <w:spacing w:before="0" w:beforeAutospacing="0" w:after="0" w:afterAutospacing="0" w:line="288" w:lineRule="auto"/>
        <w:ind w:left="1135" w:right="150" w:hanging="284"/>
        <w:jc w:val="both"/>
      </w:pPr>
      <w:r w:rsidRPr="00DB4F0C">
        <w:t xml:space="preserve">az ajánlat oldalszámozása eggyel </w:t>
      </w:r>
      <w:proofErr w:type="spellStart"/>
      <w:r w:rsidRPr="00DB4F0C">
        <w:t>kezdődjön</w:t>
      </w:r>
      <w:proofErr w:type="spellEnd"/>
      <w:r w:rsidRPr="00DB4F0C">
        <w:t xml:space="preserve"> és oldalanként növekedjen. Elegendő a szöveget, vagy számokat, vagy képe(</w:t>
      </w:r>
      <w:proofErr w:type="spellStart"/>
      <w:r w:rsidRPr="00DB4F0C">
        <w:t>ke</w:t>
      </w:r>
      <w:proofErr w:type="spellEnd"/>
      <w:r w:rsidRPr="00DB4F0C">
        <w:t xml:space="preserve">)t tartalmazó oldalakat számozni, az üres oldalakat nem kell, de lehet. A címlapot és hátlapot (ha vannak) nem kell, de lehet számozni. Az ajánlatkérő az ettől kismértékben eltérő számozást (pl. egyes oldalaknál a /A, /B oldalszám) is elfogadja, ha a tartalomjegyzékben az egyes iratok helye egyértelműen azonosítható és az iratok helyére egyértelműen lehet hivatkozni. </w:t>
      </w:r>
    </w:p>
    <w:p w14:paraId="3E7B8037" w14:textId="77777777" w:rsidR="00421FD3" w:rsidRPr="00DB4F0C" w:rsidRDefault="00421FD3" w:rsidP="00421FD3">
      <w:pPr>
        <w:pStyle w:val="NormlWeb"/>
        <w:numPr>
          <w:ilvl w:val="0"/>
          <w:numId w:val="10"/>
        </w:numPr>
        <w:spacing w:before="0" w:beforeAutospacing="0" w:after="0" w:afterAutospacing="0" w:line="288" w:lineRule="auto"/>
        <w:ind w:left="1135" w:right="150" w:hanging="284"/>
        <w:jc w:val="both"/>
      </w:pPr>
      <w:r w:rsidRPr="00DB4F0C">
        <w:t>az ajánlatnak az elején tartalomjegyzéket kell tartalmaznia, amely alapján az ajánlatban szereplő dokumentumok oldalszám alapján megtalálhatóak;</w:t>
      </w:r>
    </w:p>
    <w:p w14:paraId="22F2A6BB" w14:textId="77777777" w:rsidR="00421FD3" w:rsidRPr="00DB4F0C" w:rsidRDefault="00421FD3" w:rsidP="00421FD3">
      <w:pPr>
        <w:widowControl w:val="0"/>
        <w:numPr>
          <w:ilvl w:val="0"/>
          <w:numId w:val="8"/>
        </w:numPr>
        <w:tabs>
          <w:tab w:val="left" w:pos="851"/>
        </w:tabs>
        <w:autoSpaceDE w:val="0"/>
        <w:autoSpaceDN w:val="0"/>
        <w:adjustRightInd w:val="0"/>
        <w:spacing w:after="0" w:line="288" w:lineRule="auto"/>
        <w:ind w:left="1135" w:hanging="284"/>
        <w:jc w:val="both"/>
        <w:rPr>
          <w:rFonts w:ascii="Times New Roman" w:hAnsi="Times New Roman" w:cs="Times New Roman"/>
          <w:sz w:val="24"/>
          <w:szCs w:val="24"/>
        </w:rPr>
      </w:pPr>
      <w:r w:rsidRPr="00DB4F0C">
        <w:rPr>
          <w:rFonts w:ascii="Times New Roman" w:hAnsi="Times New Roman" w:cs="Times New Roman"/>
          <w:sz w:val="24"/>
          <w:szCs w:val="24"/>
        </w:rPr>
        <w:t>a pályázatban lévő, minden dokumentumot (nyilatkozatot) a végén alá kell írnia az adott gazdálkodó szervezetnél erre jogosult(</w:t>
      </w:r>
      <w:proofErr w:type="spellStart"/>
      <w:r w:rsidRPr="00DB4F0C">
        <w:rPr>
          <w:rFonts w:ascii="Times New Roman" w:hAnsi="Times New Roman" w:cs="Times New Roman"/>
          <w:sz w:val="24"/>
          <w:szCs w:val="24"/>
        </w:rPr>
        <w:t>ak</w:t>
      </w:r>
      <w:proofErr w:type="spellEnd"/>
      <w:r w:rsidRPr="00DB4F0C">
        <w:rPr>
          <w:rFonts w:ascii="Times New Roman" w:hAnsi="Times New Roman" w:cs="Times New Roman"/>
          <w:sz w:val="24"/>
          <w:szCs w:val="24"/>
        </w:rPr>
        <w:t>)</w:t>
      </w:r>
      <w:proofErr w:type="spellStart"/>
      <w:r w:rsidRPr="00DB4F0C">
        <w:rPr>
          <w:rFonts w:ascii="Times New Roman" w:hAnsi="Times New Roman" w:cs="Times New Roman"/>
          <w:sz w:val="24"/>
          <w:szCs w:val="24"/>
        </w:rPr>
        <w:t>nak</w:t>
      </w:r>
      <w:proofErr w:type="spellEnd"/>
      <w:r w:rsidRPr="00DB4F0C">
        <w:rPr>
          <w:rFonts w:ascii="Times New Roman" w:hAnsi="Times New Roman" w:cs="Times New Roman"/>
          <w:sz w:val="24"/>
          <w:szCs w:val="24"/>
        </w:rPr>
        <w:t xml:space="preserve"> cégszerűen vagy olyan személynek, vagy </w:t>
      </w:r>
      <w:proofErr w:type="gramStart"/>
      <w:r w:rsidRPr="00DB4F0C">
        <w:rPr>
          <w:rFonts w:ascii="Times New Roman" w:hAnsi="Times New Roman" w:cs="Times New Roman"/>
          <w:sz w:val="24"/>
          <w:szCs w:val="24"/>
        </w:rPr>
        <w:t>személyeknek</w:t>
      </w:r>
      <w:proofErr w:type="gramEnd"/>
      <w:r w:rsidRPr="00DB4F0C">
        <w:rPr>
          <w:rFonts w:ascii="Times New Roman" w:hAnsi="Times New Roman" w:cs="Times New Roman"/>
          <w:sz w:val="24"/>
          <w:szCs w:val="24"/>
        </w:rPr>
        <w:t xml:space="preserve"> aki(k) erre a jogosult személy(</w:t>
      </w:r>
      <w:proofErr w:type="spellStart"/>
      <w:r w:rsidRPr="00DB4F0C">
        <w:rPr>
          <w:rFonts w:ascii="Times New Roman" w:hAnsi="Times New Roman" w:cs="Times New Roman"/>
          <w:sz w:val="24"/>
          <w:szCs w:val="24"/>
        </w:rPr>
        <w:t>ek</w:t>
      </w:r>
      <w:proofErr w:type="spellEnd"/>
      <w:r w:rsidRPr="00DB4F0C">
        <w:rPr>
          <w:rFonts w:ascii="Times New Roman" w:hAnsi="Times New Roman" w:cs="Times New Roman"/>
          <w:sz w:val="24"/>
          <w:szCs w:val="24"/>
        </w:rPr>
        <w:t>)</w:t>
      </w:r>
      <w:proofErr w:type="spellStart"/>
      <w:r w:rsidRPr="00DB4F0C">
        <w:rPr>
          <w:rFonts w:ascii="Times New Roman" w:hAnsi="Times New Roman" w:cs="Times New Roman"/>
          <w:sz w:val="24"/>
          <w:szCs w:val="24"/>
        </w:rPr>
        <w:t>től</w:t>
      </w:r>
      <w:proofErr w:type="spellEnd"/>
      <w:r w:rsidRPr="00DB4F0C">
        <w:rPr>
          <w:rFonts w:ascii="Times New Roman" w:hAnsi="Times New Roman" w:cs="Times New Roman"/>
          <w:sz w:val="24"/>
          <w:szCs w:val="24"/>
        </w:rPr>
        <w:t xml:space="preserve"> írásos meghatalmazást kaptak;</w:t>
      </w:r>
    </w:p>
    <w:p w14:paraId="51F32B39" w14:textId="77777777" w:rsidR="00421FD3" w:rsidRPr="00DB4F0C" w:rsidRDefault="00421FD3" w:rsidP="00421FD3">
      <w:pPr>
        <w:widowControl w:val="0"/>
        <w:numPr>
          <w:ilvl w:val="0"/>
          <w:numId w:val="8"/>
        </w:numPr>
        <w:tabs>
          <w:tab w:val="left" w:pos="851"/>
        </w:tabs>
        <w:autoSpaceDE w:val="0"/>
        <w:autoSpaceDN w:val="0"/>
        <w:adjustRightInd w:val="0"/>
        <w:spacing w:after="120" w:line="288" w:lineRule="auto"/>
        <w:ind w:left="1134" w:hanging="283"/>
        <w:jc w:val="both"/>
        <w:rPr>
          <w:rFonts w:ascii="Times New Roman" w:hAnsi="Times New Roman" w:cs="Times New Roman"/>
          <w:sz w:val="24"/>
          <w:szCs w:val="24"/>
        </w:rPr>
      </w:pPr>
      <w:r w:rsidRPr="00DB4F0C">
        <w:rPr>
          <w:rFonts w:ascii="Times New Roman" w:hAnsi="Times New Roman" w:cs="Times New Roman"/>
          <w:sz w:val="24"/>
          <w:szCs w:val="24"/>
        </w:rPr>
        <w:t xml:space="preserve">A pályázatokat a felhívás 10. pontjában megadott e-mail címekre közvetlenül kell megküldeni a pályázati határidő lejártáig. </w:t>
      </w:r>
    </w:p>
    <w:p w14:paraId="78CE1AFF" w14:textId="77777777" w:rsidR="00421FD3" w:rsidRPr="00DB4F0C" w:rsidRDefault="00421FD3" w:rsidP="00421FD3">
      <w:pPr>
        <w:pStyle w:val="NormlWeb"/>
        <w:numPr>
          <w:ilvl w:val="0"/>
          <w:numId w:val="9"/>
        </w:numPr>
        <w:spacing w:before="0" w:beforeAutospacing="0" w:after="120" w:afterAutospacing="0" w:line="288" w:lineRule="auto"/>
        <w:ind w:right="150"/>
        <w:jc w:val="both"/>
      </w:pPr>
      <w:r w:rsidRPr="00DB4F0C">
        <w:t>A pályázatnak pályázati lapot kell tartalmaznia. (1.sz. melléklet)</w:t>
      </w:r>
    </w:p>
    <w:p w14:paraId="15EE9B0E" w14:textId="77777777" w:rsidR="00421FD3" w:rsidRPr="00DB4F0C" w:rsidRDefault="00421FD3" w:rsidP="00421FD3">
      <w:pPr>
        <w:numPr>
          <w:ilvl w:val="0"/>
          <w:numId w:val="9"/>
        </w:numPr>
        <w:autoSpaceDE w:val="0"/>
        <w:autoSpaceDN w:val="0"/>
        <w:adjustRightInd w:val="0"/>
        <w:spacing w:after="120" w:line="288" w:lineRule="auto"/>
        <w:ind w:left="748" w:hanging="357"/>
        <w:jc w:val="both"/>
        <w:rPr>
          <w:rFonts w:ascii="Times New Roman" w:eastAsia="Times New Roman" w:hAnsi="Times New Roman" w:cs="Times New Roman"/>
          <w:sz w:val="24"/>
          <w:szCs w:val="24"/>
          <w:lang w:eastAsia="hu-HU"/>
        </w:rPr>
      </w:pPr>
      <w:r w:rsidRPr="00DB4F0C">
        <w:rPr>
          <w:rFonts w:ascii="Times New Roman" w:hAnsi="Times New Roman" w:cs="Times New Roman"/>
          <w:bCs/>
          <w:sz w:val="24"/>
          <w:szCs w:val="24"/>
        </w:rPr>
        <w:t xml:space="preserve">A pályázat eredményét Váci Városfejlesztő Kft. Beszerzési Bizottsága állapítja meg. </w:t>
      </w:r>
      <w:r w:rsidRPr="00DB4F0C">
        <w:rPr>
          <w:rFonts w:ascii="Times New Roman" w:eastAsia="Times New Roman" w:hAnsi="Times New Roman" w:cs="Times New Roman"/>
          <w:sz w:val="24"/>
          <w:szCs w:val="24"/>
          <w:lang w:eastAsia="hu-HU"/>
        </w:rPr>
        <w:t xml:space="preserve">A Ptk. 6:74. § (2) bekezdése alapján a Ajánlatkérő kiköti, hogy Ajánlatkérő nem köteles a legkedvezőbb árat benyújtó Pályázóval szerződést kötni. </w:t>
      </w:r>
    </w:p>
    <w:p w14:paraId="7DBF29A5" w14:textId="77777777" w:rsidR="00421FD3" w:rsidRPr="00DB4F0C" w:rsidRDefault="00421FD3" w:rsidP="00421FD3">
      <w:pPr>
        <w:pStyle w:val="NormlWeb"/>
        <w:numPr>
          <w:ilvl w:val="0"/>
          <w:numId w:val="9"/>
        </w:numPr>
        <w:spacing w:before="0" w:beforeAutospacing="0" w:after="120" w:afterAutospacing="0" w:line="288" w:lineRule="auto"/>
        <w:ind w:right="150"/>
        <w:jc w:val="both"/>
      </w:pPr>
      <w:r w:rsidRPr="00DB4F0C">
        <w:t>A Ptk. 6:75. § (1) alapján Ajánlatkérő a pályázati határidő lejártáig visszavonhatja pályázatát. Ajánlatkérő fenntartja a jogot arra, hogy az eljárást bármikor, indoklás nélkül eredménytelennek nyilváníthatja.</w:t>
      </w:r>
    </w:p>
    <w:p w14:paraId="29AD9CAC" w14:textId="77777777" w:rsidR="00421FD3" w:rsidRPr="00DB4F0C" w:rsidRDefault="00421FD3" w:rsidP="00421FD3">
      <w:pPr>
        <w:numPr>
          <w:ilvl w:val="0"/>
          <w:numId w:val="9"/>
        </w:numPr>
        <w:autoSpaceDE w:val="0"/>
        <w:autoSpaceDN w:val="0"/>
        <w:adjustRightInd w:val="0"/>
        <w:spacing w:after="120" w:line="288" w:lineRule="auto"/>
        <w:ind w:left="748" w:hanging="357"/>
        <w:jc w:val="both"/>
        <w:rPr>
          <w:rFonts w:ascii="Times New Roman" w:eastAsia="Times New Roman" w:hAnsi="Times New Roman" w:cs="Times New Roman"/>
          <w:sz w:val="24"/>
          <w:szCs w:val="24"/>
          <w:lang w:eastAsia="hu-HU"/>
        </w:rPr>
      </w:pPr>
      <w:r w:rsidRPr="00DB4F0C">
        <w:rPr>
          <w:rFonts w:ascii="Times New Roman" w:eastAsia="Times New Roman" w:hAnsi="Times New Roman" w:cs="Times New Roman"/>
          <w:sz w:val="24"/>
          <w:szCs w:val="24"/>
          <w:lang w:eastAsia="hu-HU"/>
        </w:rPr>
        <w:t xml:space="preserve">Szerződéskötés tervezett ideje: a pályázatok bontásától számított </w:t>
      </w:r>
      <w:r>
        <w:rPr>
          <w:rFonts w:ascii="Times New Roman" w:eastAsia="Times New Roman" w:hAnsi="Times New Roman" w:cs="Times New Roman"/>
          <w:sz w:val="24"/>
          <w:szCs w:val="24"/>
          <w:lang w:eastAsia="hu-HU"/>
        </w:rPr>
        <w:t>3</w:t>
      </w:r>
      <w:r w:rsidRPr="00DB4F0C">
        <w:rPr>
          <w:rFonts w:ascii="Times New Roman" w:eastAsia="Times New Roman" w:hAnsi="Times New Roman" w:cs="Times New Roman"/>
          <w:sz w:val="24"/>
          <w:szCs w:val="24"/>
          <w:lang w:eastAsia="hu-HU"/>
        </w:rPr>
        <w:t>0 napon belül.</w:t>
      </w:r>
    </w:p>
    <w:p w14:paraId="04604489" w14:textId="77777777" w:rsidR="00421FD3" w:rsidRPr="00DB4F0C" w:rsidRDefault="00421FD3" w:rsidP="00421FD3">
      <w:pPr>
        <w:numPr>
          <w:ilvl w:val="0"/>
          <w:numId w:val="9"/>
        </w:numPr>
        <w:autoSpaceDE w:val="0"/>
        <w:autoSpaceDN w:val="0"/>
        <w:adjustRightInd w:val="0"/>
        <w:spacing w:after="120" w:line="288" w:lineRule="auto"/>
        <w:ind w:left="748" w:hanging="357"/>
        <w:jc w:val="both"/>
        <w:rPr>
          <w:rFonts w:ascii="Times New Roman" w:eastAsia="Times New Roman" w:hAnsi="Times New Roman" w:cs="Times New Roman"/>
          <w:sz w:val="24"/>
          <w:szCs w:val="24"/>
          <w:lang w:eastAsia="hu-HU"/>
        </w:rPr>
      </w:pPr>
      <w:r w:rsidRPr="00DB4F0C">
        <w:rPr>
          <w:rFonts w:ascii="Times New Roman" w:hAnsi="Times New Roman" w:cs="Times New Roman"/>
          <w:sz w:val="24"/>
          <w:szCs w:val="24"/>
        </w:rPr>
        <w:t>Az eljárás során felmerülő, pályázati felhívásban nem szabályozott kérdések tekintetében a Ptk. (2013. évi V. törvény) rendelkezései az irányadók, így különösen a Ptk. 6:74.§-6:76.§ előírásai.</w:t>
      </w:r>
    </w:p>
    <w:p w14:paraId="7C31EB45" w14:textId="77777777" w:rsidR="00421FD3" w:rsidRPr="00DB4F0C" w:rsidRDefault="00421FD3" w:rsidP="00421FD3">
      <w:pPr>
        <w:pStyle w:val="NormlWeb"/>
        <w:numPr>
          <w:ilvl w:val="0"/>
          <w:numId w:val="1"/>
        </w:numPr>
        <w:spacing w:before="0" w:beforeAutospacing="0" w:after="120" w:afterAutospacing="0" w:line="288" w:lineRule="auto"/>
        <w:ind w:left="284" w:hanging="284"/>
        <w:jc w:val="both"/>
        <w:rPr>
          <w:b/>
          <w:iCs/>
          <w:u w:val="single"/>
        </w:rPr>
      </w:pPr>
      <w:r w:rsidRPr="00DB4F0C">
        <w:rPr>
          <w:b/>
          <w:iCs/>
          <w:u w:val="single"/>
        </w:rPr>
        <w:t>Pályázati felhívás közzétételének napja:</w:t>
      </w:r>
    </w:p>
    <w:p w14:paraId="1D17FC36" w14:textId="3A050EFE" w:rsidR="00421FD3" w:rsidRDefault="00421FD3" w:rsidP="00CF5098">
      <w:pPr>
        <w:pStyle w:val="NormlWeb"/>
        <w:spacing w:before="0" w:beforeAutospacing="0" w:after="120" w:afterAutospacing="0" w:line="288" w:lineRule="auto"/>
        <w:ind w:right="147"/>
        <w:jc w:val="both"/>
        <w:rPr>
          <w:kern w:val="1"/>
          <w:lang w:eastAsia="zh-CN"/>
        </w:rPr>
      </w:pPr>
      <w:r w:rsidRPr="00DB4F0C">
        <w:t xml:space="preserve">2022. </w:t>
      </w:r>
      <w:r w:rsidR="00197A35">
        <w:t xml:space="preserve">május </w:t>
      </w:r>
      <w:r w:rsidR="00A11253">
        <w:t>26</w:t>
      </w:r>
      <w:r w:rsidRPr="00DB4F0C">
        <w:t>.</w:t>
      </w:r>
      <w:r>
        <w:br w:type="page"/>
      </w:r>
    </w:p>
    <w:p w14:paraId="1DFA689E" w14:textId="77777777" w:rsidR="00BC1B52" w:rsidRPr="0075343D" w:rsidRDefault="00BC1B52" w:rsidP="00BC1B52">
      <w:pPr>
        <w:spacing w:after="120" w:line="288" w:lineRule="auto"/>
        <w:jc w:val="right"/>
        <w:rPr>
          <w:rFonts w:ascii="Times New Roman" w:hAnsi="Times New Roman" w:cs="Times New Roman"/>
          <w:b/>
          <w:sz w:val="24"/>
          <w:szCs w:val="24"/>
        </w:rPr>
      </w:pPr>
      <w:bookmarkStart w:id="2" w:name="_Toc335121331"/>
      <w:r>
        <w:rPr>
          <w:rFonts w:ascii="Times New Roman" w:hAnsi="Times New Roman" w:cs="Times New Roman"/>
          <w:b/>
          <w:sz w:val="24"/>
          <w:szCs w:val="24"/>
        </w:rPr>
        <w:lastRenderedPageBreak/>
        <w:t>1</w:t>
      </w:r>
      <w:r w:rsidRPr="0075343D">
        <w:rPr>
          <w:rFonts w:ascii="Times New Roman" w:hAnsi="Times New Roman" w:cs="Times New Roman"/>
          <w:b/>
          <w:sz w:val="24"/>
          <w:szCs w:val="24"/>
        </w:rPr>
        <w:t>. számú melléklet</w:t>
      </w:r>
    </w:p>
    <w:p w14:paraId="2A8C3BD5" w14:textId="77777777" w:rsidR="00BC1B52" w:rsidRPr="0075343D" w:rsidRDefault="00BC1B52" w:rsidP="00BC1B52">
      <w:pPr>
        <w:spacing w:after="120" w:line="288" w:lineRule="auto"/>
        <w:ind w:hanging="11"/>
        <w:jc w:val="center"/>
        <w:rPr>
          <w:rFonts w:ascii="Times New Roman" w:hAnsi="Times New Roman" w:cs="Times New Roman"/>
          <w:b/>
          <w:sz w:val="24"/>
          <w:szCs w:val="24"/>
        </w:rPr>
      </w:pPr>
    </w:p>
    <w:p w14:paraId="60E02A53" w14:textId="77777777" w:rsidR="00BC1B52" w:rsidRPr="0075343D" w:rsidRDefault="00BC1B52" w:rsidP="00BC1B52">
      <w:pPr>
        <w:spacing w:after="120" w:line="288" w:lineRule="auto"/>
        <w:ind w:hanging="11"/>
        <w:jc w:val="center"/>
        <w:rPr>
          <w:rFonts w:ascii="Times New Roman" w:hAnsi="Times New Roman" w:cs="Times New Roman"/>
          <w:b/>
          <w:sz w:val="24"/>
          <w:szCs w:val="24"/>
        </w:rPr>
      </w:pPr>
      <w:r w:rsidRPr="0075343D">
        <w:rPr>
          <w:rFonts w:ascii="Times New Roman" w:hAnsi="Times New Roman" w:cs="Times New Roman"/>
          <w:b/>
          <w:sz w:val="24"/>
          <w:szCs w:val="24"/>
        </w:rPr>
        <w:t>Felolvasólap</w:t>
      </w:r>
      <w:bookmarkEnd w:id="2"/>
    </w:p>
    <w:p w14:paraId="12C4AB17" w14:textId="77777777" w:rsidR="00BC1B52" w:rsidRPr="0075343D" w:rsidRDefault="00BC1B52" w:rsidP="00BC1B52">
      <w:pPr>
        <w:spacing w:after="120" w:line="288" w:lineRule="auto"/>
        <w:ind w:hanging="11"/>
        <w:jc w:val="center"/>
        <w:rPr>
          <w:rFonts w:ascii="Times New Roman" w:hAnsi="Times New Roman" w:cs="Times New Roman"/>
          <w:color w:val="000000"/>
          <w:sz w:val="24"/>
          <w:szCs w:val="24"/>
        </w:rPr>
      </w:pPr>
    </w:p>
    <w:p w14:paraId="1DE44B47" w14:textId="59314781" w:rsidR="00BC1B52" w:rsidRPr="0075343D" w:rsidRDefault="00CF5098" w:rsidP="00BC1B52">
      <w:pPr>
        <w:spacing w:after="120" w:line="288" w:lineRule="auto"/>
        <w:ind w:hanging="11"/>
        <w:jc w:val="center"/>
        <w:rPr>
          <w:rFonts w:ascii="Times New Roman" w:eastAsia="Times New Roman" w:hAnsi="Times New Roman" w:cs="Times New Roman"/>
          <w:b/>
          <w:color w:val="000000"/>
          <w:sz w:val="24"/>
          <w:szCs w:val="24"/>
        </w:rPr>
      </w:pPr>
      <w:r>
        <w:rPr>
          <w:rFonts w:ascii="Times New Roman" w:hAnsi="Times New Roman" w:cs="Times New Roman"/>
          <w:b/>
          <w:bCs/>
          <w:sz w:val="24"/>
          <w:szCs w:val="24"/>
        </w:rPr>
        <w:t>Vác Város díszvilágításának üzemeltetése és fenntartása</w:t>
      </w:r>
    </w:p>
    <w:tbl>
      <w:tblPr>
        <w:tblW w:w="9072"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77"/>
        <w:gridCol w:w="6095"/>
      </w:tblGrid>
      <w:tr w:rsidR="00BC1B52" w:rsidRPr="0075343D" w14:paraId="149AED34" w14:textId="77777777" w:rsidTr="0094106C">
        <w:trPr>
          <w:trHeight w:val="555"/>
          <w:tblCellSpacing w:w="20" w:type="dxa"/>
        </w:trPr>
        <w:tc>
          <w:tcPr>
            <w:tcW w:w="2917" w:type="dxa"/>
            <w:vAlign w:val="center"/>
          </w:tcPr>
          <w:p w14:paraId="5A28A5ED" w14:textId="77777777" w:rsidR="00BC1B52" w:rsidRPr="0075343D" w:rsidRDefault="00BC1B52" w:rsidP="0094106C">
            <w:pPr>
              <w:autoSpaceDE w:val="0"/>
              <w:autoSpaceDN w:val="0"/>
              <w:adjustRightInd w:val="0"/>
              <w:spacing w:after="120" w:line="288" w:lineRule="auto"/>
              <w:jc w:val="both"/>
              <w:rPr>
                <w:rFonts w:ascii="Times New Roman" w:hAnsi="Times New Roman" w:cs="Times New Roman"/>
                <w:bCs/>
                <w:smallCaps/>
                <w:color w:val="000000"/>
                <w:sz w:val="24"/>
                <w:szCs w:val="24"/>
              </w:rPr>
            </w:pPr>
            <w:r w:rsidRPr="0075343D">
              <w:rPr>
                <w:rFonts w:ascii="Times New Roman" w:hAnsi="Times New Roman" w:cs="Times New Roman"/>
                <w:bCs/>
                <w:color w:val="000000"/>
                <w:sz w:val="24"/>
                <w:szCs w:val="24"/>
              </w:rPr>
              <w:t>Ajánlattevő neve:</w:t>
            </w:r>
          </w:p>
        </w:tc>
        <w:tc>
          <w:tcPr>
            <w:tcW w:w="6035" w:type="dxa"/>
            <w:vAlign w:val="center"/>
          </w:tcPr>
          <w:p w14:paraId="64726BB5" w14:textId="77777777" w:rsidR="00BC1B52" w:rsidRPr="0075343D" w:rsidRDefault="00BC1B52" w:rsidP="0094106C">
            <w:pPr>
              <w:autoSpaceDE w:val="0"/>
              <w:autoSpaceDN w:val="0"/>
              <w:adjustRightInd w:val="0"/>
              <w:spacing w:after="120" w:line="288" w:lineRule="auto"/>
              <w:jc w:val="center"/>
              <w:rPr>
                <w:rFonts w:ascii="Times New Roman" w:hAnsi="Times New Roman" w:cs="Times New Roman"/>
                <w:b/>
                <w:bCs/>
                <w:color w:val="000000"/>
                <w:sz w:val="24"/>
                <w:szCs w:val="24"/>
              </w:rPr>
            </w:pPr>
          </w:p>
        </w:tc>
      </w:tr>
      <w:tr w:rsidR="00BC1B52" w:rsidRPr="0075343D" w14:paraId="66AC5E54" w14:textId="77777777" w:rsidTr="0094106C">
        <w:trPr>
          <w:trHeight w:val="555"/>
          <w:tblCellSpacing w:w="20" w:type="dxa"/>
        </w:trPr>
        <w:tc>
          <w:tcPr>
            <w:tcW w:w="2917" w:type="dxa"/>
            <w:vAlign w:val="center"/>
          </w:tcPr>
          <w:p w14:paraId="168A8D54" w14:textId="77777777" w:rsidR="00BC1B52" w:rsidRPr="0075343D" w:rsidRDefault="00BC1B52" w:rsidP="0094106C">
            <w:pPr>
              <w:autoSpaceDE w:val="0"/>
              <w:autoSpaceDN w:val="0"/>
              <w:adjustRightInd w:val="0"/>
              <w:spacing w:after="120" w:line="288" w:lineRule="auto"/>
              <w:jc w:val="both"/>
              <w:rPr>
                <w:rFonts w:ascii="Times New Roman" w:hAnsi="Times New Roman" w:cs="Times New Roman"/>
                <w:bCs/>
                <w:smallCaps/>
                <w:color w:val="000000"/>
                <w:sz w:val="24"/>
                <w:szCs w:val="24"/>
              </w:rPr>
            </w:pPr>
            <w:r w:rsidRPr="0075343D">
              <w:rPr>
                <w:rFonts w:ascii="Times New Roman" w:hAnsi="Times New Roman" w:cs="Times New Roman"/>
                <w:bCs/>
                <w:color w:val="000000"/>
                <w:sz w:val="24"/>
                <w:szCs w:val="24"/>
              </w:rPr>
              <w:t>Ajánlattevő székhelye:</w:t>
            </w:r>
          </w:p>
        </w:tc>
        <w:tc>
          <w:tcPr>
            <w:tcW w:w="6035" w:type="dxa"/>
            <w:vAlign w:val="center"/>
          </w:tcPr>
          <w:p w14:paraId="5C5C9426" w14:textId="77777777" w:rsidR="00BC1B52" w:rsidRPr="0075343D" w:rsidRDefault="00BC1B52" w:rsidP="0094106C">
            <w:pPr>
              <w:autoSpaceDE w:val="0"/>
              <w:autoSpaceDN w:val="0"/>
              <w:adjustRightInd w:val="0"/>
              <w:spacing w:after="120" w:line="288" w:lineRule="auto"/>
              <w:jc w:val="center"/>
              <w:rPr>
                <w:rFonts w:ascii="Times New Roman" w:hAnsi="Times New Roman" w:cs="Times New Roman"/>
                <w:bCs/>
                <w:color w:val="000000"/>
                <w:sz w:val="24"/>
                <w:szCs w:val="24"/>
              </w:rPr>
            </w:pPr>
          </w:p>
        </w:tc>
      </w:tr>
      <w:tr w:rsidR="00BC1B52" w:rsidRPr="0075343D" w14:paraId="5D3019A3" w14:textId="77777777" w:rsidTr="0094106C">
        <w:trPr>
          <w:trHeight w:val="555"/>
          <w:tblCellSpacing w:w="20" w:type="dxa"/>
        </w:trPr>
        <w:tc>
          <w:tcPr>
            <w:tcW w:w="2917" w:type="dxa"/>
            <w:vAlign w:val="center"/>
          </w:tcPr>
          <w:p w14:paraId="7DABA543" w14:textId="77777777" w:rsidR="00BC1B52" w:rsidRPr="0075343D" w:rsidRDefault="00BC1B52" w:rsidP="0094106C">
            <w:pPr>
              <w:autoSpaceDE w:val="0"/>
              <w:autoSpaceDN w:val="0"/>
              <w:adjustRightInd w:val="0"/>
              <w:spacing w:after="120" w:line="288" w:lineRule="auto"/>
              <w:jc w:val="both"/>
              <w:rPr>
                <w:rFonts w:ascii="Times New Roman" w:hAnsi="Times New Roman" w:cs="Times New Roman"/>
                <w:bCs/>
                <w:color w:val="000000"/>
                <w:sz w:val="24"/>
                <w:szCs w:val="24"/>
              </w:rPr>
            </w:pPr>
            <w:r w:rsidRPr="0075343D">
              <w:rPr>
                <w:rFonts w:ascii="Times New Roman" w:hAnsi="Times New Roman" w:cs="Times New Roman"/>
                <w:bCs/>
                <w:color w:val="000000"/>
                <w:sz w:val="24"/>
                <w:szCs w:val="24"/>
              </w:rPr>
              <w:t>Adószáma:</w:t>
            </w:r>
          </w:p>
        </w:tc>
        <w:tc>
          <w:tcPr>
            <w:tcW w:w="6035" w:type="dxa"/>
            <w:vAlign w:val="center"/>
          </w:tcPr>
          <w:p w14:paraId="3CEFF8FF" w14:textId="77777777" w:rsidR="00BC1B52" w:rsidRPr="0075343D" w:rsidRDefault="00BC1B52" w:rsidP="0094106C">
            <w:pPr>
              <w:autoSpaceDE w:val="0"/>
              <w:autoSpaceDN w:val="0"/>
              <w:adjustRightInd w:val="0"/>
              <w:spacing w:after="120" w:line="288" w:lineRule="auto"/>
              <w:jc w:val="center"/>
              <w:rPr>
                <w:rFonts w:ascii="Times New Roman" w:hAnsi="Times New Roman" w:cs="Times New Roman"/>
                <w:bCs/>
                <w:color w:val="000000"/>
                <w:sz w:val="24"/>
                <w:szCs w:val="24"/>
              </w:rPr>
            </w:pPr>
          </w:p>
        </w:tc>
      </w:tr>
      <w:tr w:rsidR="00BC1B52" w:rsidRPr="0075343D" w14:paraId="4F454DD6" w14:textId="77777777" w:rsidTr="0094106C">
        <w:trPr>
          <w:trHeight w:val="555"/>
          <w:tblCellSpacing w:w="20" w:type="dxa"/>
        </w:trPr>
        <w:tc>
          <w:tcPr>
            <w:tcW w:w="2917" w:type="dxa"/>
            <w:vAlign w:val="center"/>
          </w:tcPr>
          <w:p w14:paraId="19547B9A" w14:textId="77777777" w:rsidR="00BC1B52" w:rsidRPr="0075343D" w:rsidRDefault="00BC1B52" w:rsidP="0094106C">
            <w:pPr>
              <w:autoSpaceDE w:val="0"/>
              <w:autoSpaceDN w:val="0"/>
              <w:adjustRightInd w:val="0"/>
              <w:spacing w:after="120" w:line="288" w:lineRule="auto"/>
              <w:jc w:val="both"/>
              <w:rPr>
                <w:rFonts w:ascii="Times New Roman" w:hAnsi="Times New Roman" w:cs="Times New Roman"/>
                <w:bCs/>
                <w:color w:val="000000"/>
                <w:sz w:val="24"/>
                <w:szCs w:val="24"/>
              </w:rPr>
            </w:pPr>
            <w:r w:rsidRPr="0075343D">
              <w:rPr>
                <w:rFonts w:ascii="Times New Roman" w:hAnsi="Times New Roman" w:cs="Times New Roman"/>
                <w:bCs/>
                <w:color w:val="000000"/>
                <w:sz w:val="24"/>
                <w:szCs w:val="24"/>
              </w:rPr>
              <w:t>Cégjegyzékszáma:</w:t>
            </w:r>
          </w:p>
        </w:tc>
        <w:tc>
          <w:tcPr>
            <w:tcW w:w="6035" w:type="dxa"/>
            <w:vAlign w:val="center"/>
          </w:tcPr>
          <w:p w14:paraId="5916804F" w14:textId="77777777" w:rsidR="00BC1B52" w:rsidRPr="0075343D" w:rsidRDefault="00BC1B52" w:rsidP="0094106C">
            <w:pPr>
              <w:autoSpaceDE w:val="0"/>
              <w:autoSpaceDN w:val="0"/>
              <w:adjustRightInd w:val="0"/>
              <w:spacing w:after="120" w:line="288" w:lineRule="auto"/>
              <w:jc w:val="center"/>
              <w:rPr>
                <w:rFonts w:ascii="Times New Roman" w:hAnsi="Times New Roman" w:cs="Times New Roman"/>
                <w:bCs/>
                <w:color w:val="000000"/>
                <w:sz w:val="24"/>
                <w:szCs w:val="24"/>
              </w:rPr>
            </w:pPr>
          </w:p>
        </w:tc>
      </w:tr>
      <w:tr w:rsidR="00BC1B52" w:rsidRPr="0075343D" w14:paraId="73BF7D93" w14:textId="77777777" w:rsidTr="0094106C">
        <w:trPr>
          <w:trHeight w:val="555"/>
          <w:tblCellSpacing w:w="20" w:type="dxa"/>
        </w:trPr>
        <w:tc>
          <w:tcPr>
            <w:tcW w:w="2917" w:type="dxa"/>
            <w:vAlign w:val="center"/>
          </w:tcPr>
          <w:p w14:paraId="30C7DD3D" w14:textId="77777777" w:rsidR="00BC1B52" w:rsidRPr="0075343D" w:rsidRDefault="00BC1B52" w:rsidP="0094106C">
            <w:pPr>
              <w:autoSpaceDE w:val="0"/>
              <w:autoSpaceDN w:val="0"/>
              <w:adjustRightInd w:val="0"/>
              <w:spacing w:after="120" w:line="288" w:lineRule="auto"/>
              <w:jc w:val="both"/>
              <w:rPr>
                <w:rFonts w:ascii="Times New Roman" w:hAnsi="Times New Roman" w:cs="Times New Roman"/>
                <w:bCs/>
                <w:color w:val="000000"/>
                <w:sz w:val="24"/>
                <w:szCs w:val="24"/>
              </w:rPr>
            </w:pPr>
            <w:r w:rsidRPr="0075343D">
              <w:rPr>
                <w:rFonts w:ascii="Times New Roman" w:hAnsi="Times New Roman" w:cs="Times New Roman"/>
                <w:bCs/>
                <w:color w:val="000000"/>
                <w:sz w:val="24"/>
                <w:szCs w:val="24"/>
              </w:rPr>
              <w:t>Bankszámlaszáma:</w:t>
            </w:r>
          </w:p>
        </w:tc>
        <w:tc>
          <w:tcPr>
            <w:tcW w:w="6035" w:type="dxa"/>
            <w:vAlign w:val="center"/>
          </w:tcPr>
          <w:p w14:paraId="7E7F4679" w14:textId="77777777" w:rsidR="00BC1B52" w:rsidRPr="0075343D" w:rsidRDefault="00BC1B52" w:rsidP="0094106C">
            <w:pPr>
              <w:autoSpaceDE w:val="0"/>
              <w:autoSpaceDN w:val="0"/>
              <w:adjustRightInd w:val="0"/>
              <w:spacing w:after="120" w:line="288" w:lineRule="auto"/>
              <w:jc w:val="center"/>
              <w:rPr>
                <w:rFonts w:ascii="Times New Roman" w:hAnsi="Times New Roman" w:cs="Times New Roman"/>
                <w:bCs/>
                <w:color w:val="000000"/>
                <w:sz w:val="24"/>
                <w:szCs w:val="24"/>
              </w:rPr>
            </w:pPr>
          </w:p>
        </w:tc>
      </w:tr>
      <w:tr w:rsidR="00BC1B52" w:rsidRPr="0075343D" w14:paraId="3BB1ABE0" w14:textId="77777777" w:rsidTr="0094106C">
        <w:trPr>
          <w:trHeight w:val="555"/>
          <w:tblCellSpacing w:w="20" w:type="dxa"/>
        </w:trPr>
        <w:tc>
          <w:tcPr>
            <w:tcW w:w="2917" w:type="dxa"/>
            <w:vAlign w:val="center"/>
          </w:tcPr>
          <w:p w14:paraId="144166B8" w14:textId="77777777" w:rsidR="00BC1B52" w:rsidRPr="0075343D" w:rsidRDefault="00BC1B52" w:rsidP="0094106C">
            <w:pPr>
              <w:autoSpaceDE w:val="0"/>
              <w:autoSpaceDN w:val="0"/>
              <w:adjustRightInd w:val="0"/>
              <w:spacing w:after="120" w:line="288" w:lineRule="auto"/>
              <w:jc w:val="both"/>
              <w:rPr>
                <w:rFonts w:ascii="Times New Roman" w:hAnsi="Times New Roman" w:cs="Times New Roman"/>
                <w:bCs/>
                <w:color w:val="000000"/>
                <w:sz w:val="24"/>
                <w:szCs w:val="24"/>
              </w:rPr>
            </w:pPr>
            <w:r w:rsidRPr="0075343D">
              <w:rPr>
                <w:rFonts w:ascii="Times New Roman" w:hAnsi="Times New Roman" w:cs="Times New Roman"/>
                <w:bCs/>
                <w:color w:val="000000"/>
                <w:sz w:val="24"/>
                <w:szCs w:val="24"/>
              </w:rPr>
              <w:t>Kapcsolattartó személy neve:</w:t>
            </w:r>
          </w:p>
        </w:tc>
        <w:tc>
          <w:tcPr>
            <w:tcW w:w="6035" w:type="dxa"/>
            <w:vAlign w:val="center"/>
          </w:tcPr>
          <w:p w14:paraId="2C0E4D21" w14:textId="77777777" w:rsidR="00BC1B52" w:rsidRPr="0075343D" w:rsidRDefault="00BC1B52" w:rsidP="0094106C">
            <w:pPr>
              <w:autoSpaceDE w:val="0"/>
              <w:autoSpaceDN w:val="0"/>
              <w:adjustRightInd w:val="0"/>
              <w:spacing w:after="120" w:line="288" w:lineRule="auto"/>
              <w:jc w:val="center"/>
              <w:rPr>
                <w:rFonts w:ascii="Times New Roman" w:hAnsi="Times New Roman" w:cs="Times New Roman"/>
                <w:bCs/>
                <w:color w:val="000000"/>
                <w:sz w:val="24"/>
                <w:szCs w:val="24"/>
              </w:rPr>
            </w:pPr>
          </w:p>
        </w:tc>
      </w:tr>
      <w:tr w:rsidR="00BC1B52" w:rsidRPr="0075343D" w14:paraId="42E36038" w14:textId="77777777" w:rsidTr="0094106C">
        <w:trPr>
          <w:trHeight w:val="555"/>
          <w:tblCellSpacing w:w="20" w:type="dxa"/>
        </w:trPr>
        <w:tc>
          <w:tcPr>
            <w:tcW w:w="2917" w:type="dxa"/>
            <w:vAlign w:val="center"/>
          </w:tcPr>
          <w:p w14:paraId="2A1B95C1" w14:textId="77777777" w:rsidR="00BC1B52" w:rsidRPr="0075343D" w:rsidRDefault="00BC1B52" w:rsidP="0094106C">
            <w:pPr>
              <w:autoSpaceDE w:val="0"/>
              <w:autoSpaceDN w:val="0"/>
              <w:adjustRightInd w:val="0"/>
              <w:spacing w:after="120" w:line="288" w:lineRule="auto"/>
              <w:jc w:val="both"/>
              <w:rPr>
                <w:rFonts w:ascii="Times New Roman" w:hAnsi="Times New Roman" w:cs="Times New Roman"/>
                <w:bCs/>
                <w:color w:val="000000"/>
                <w:sz w:val="24"/>
                <w:szCs w:val="24"/>
              </w:rPr>
            </w:pPr>
            <w:r w:rsidRPr="0075343D">
              <w:rPr>
                <w:rFonts w:ascii="Times New Roman" w:hAnsi="Times New Roman" w:cs="Times New Roman"/>
                <w:bCs/>
                <w:color w:val="000000"/>
                <w:sz w:val="24"/>
                <w:szCs w:val="24"/>
              </w:rPr>
              <w:t>Kapcsolattartó személy postacíme:</w:t>
            </w:r>
          </w:p>
        </w:tc>
        <w:tc>
          <w:tcPr>
            <w:tcW w:w="6035" w:type="dxa"/>
            <w:vAlign w:val="center"/>
          </w:tcPr>
          <w:p w14:paraId="7F4CDDBC" w14:textId="77777777" w:rsidR="00BC1B52" w:rsidRPr="0075343D" w:rsidRDefault="00BC1B52" w:rsidP="0094106C">
            <w:pPr>
              <w:autoSpaceDE w:val="0"/>
              <w:autoSpaceDN w:val="0"/>
              <w:adjustRightInd w:val="0"/>
              <w:spacing w:after="120" w:line="288" w:lineRule="auto"/>
              <w:jc w:val="center"/>
              <w:rPr>
                <w:rFonts w:ascii="Times New Roman" w:hAnsi="Times New Roman" w:cs="Times New Roman"/>
                <w:bCs/>
                <w:color w:val="000000"/>
                <w:sz w:val="24"/>
                <w:szCs w:val="24"/>
              </w:rPr>
            </w:pPr>
          </w:p>
        </w:tc>
      </w:tr>
      <w:tr w:rsidR="00BC1B52" w:rsidRPr="0075343D" w14:paraId="7687F767" w14:textId="77777777" w:rsidTr="0094106C">
        <w:trPr>
          <w:trHeight w:val="555"/>
          <w:tblCellSpacing w:w="20" w:type="dxa"/>
        </w:trPr>
        <w:tc>
          <w:tcPr>
            <w:tcW w:w="2917" w:type="dxa"/>
            <w:vAlign w:val="center"/>
          </w:tcPr>
          <w:p w14:paraId="27EF25FA" w14:textId="77777777" w:rsidR="00BC1B52" w:rsidRPr="0075343D" w:rsidRDefault="00BC1B52" w:rsidP="0094106C">
            <w:pPr>
              <w:autoSpaceDE w:val="0"/>
              <w:autoSpaceDN w:val="0"/>
              <w:adjustRightInd w:val="0"/>
              <w:spacing w:after="120" w:line="288" w:lineRule="auto"/>
              <w:jc w:val="both"/>
              <w:rPr>
                <w:rFonts w:ascii="Times New Roman" w:hAnsi="Times New Roman" w:cs="Times New Roman"/>
                <w:bCs/>
                <w:color w:val="000000"/>
                <w:sz w:val="24"/>
                <w:szCs w:val="24"/>
              </w:rPr>
            </w:pPr>
            <w:r w:rsidRPr="0075343D">
              <w:rPr>
                <w:rFonts w:ascii="Times New Roman" w:hAnsi="Times New Roman" w:cs="Times New Roman"/>
                <w:bCs/>
                <w:color w:val="000000"/>
                <w:sz w:val="24"/>
                <w:szCs w:val="24"/>
              </w:rPr>
              <w:t>Kapcsolattartó személy telefonszáma:</w:t>
            </w:r>
          </w:p>
        </w:tc>
        <w:tc>
          <w:tcPr>
            <w:tcW w:w="6035" w:type="dxa"/>
            <w:vAlign w:val="center"/>
          </w:tcPr>
          <w:p w14:paraId="1C90B54C" w14:textId="77777777" w:rsidR="00BC1B52" w:rsidRPr="0075343D" w:rsidRDefault="00BC1B52" w:rsidP="0094106C">
            <w:pPr>
              <w:autoSpaceDE w:val="0"/>
              <w:autoSpaceDN w:val="0"/>
              <w:adjustRightInd w:val="0"/>
              <w:spacing w:after="120" w:line="288" w:lineRule="auto"/>
              <w:jc w:val="center"/>
              <w:rPr>
                <w:rFonts w:ascii="Times New Roman" w:hAnsi="Times New Roman" w:cs="Times New Roman"/>
                <w:bCs/>
                <w:color w:val="000000"/>
                <w:sz w:val="24"/>
                <w:szCs w:val="24"/>
              </w:rPr>
            </w:pPr>
          </w:p>
        </w:tc>
      </w:tr>
      <w:tr w:rsidR="00BC1B52" w:rsidRPr="0075343D" w14:paraId="4C6298C9" w14:textId="77777777" w:rsidTr="0094106C">
        <w:trPr>
          <w:trHeight w:val="555"/>
          <w:tblCellSpacing w:w="20" w:type="dxa"/>
        </w:trPr>
        <w:tc>
          <w:tcPr>
            <w:tcW w:w="2917" w:type="dxa"/>
            <w:vAlign w:val="center"/>
          </w:tcPr>
          <w:p w14:paraId="592B1F9B" w14:textId="77777777" w:rsidR="00BC1B52" w:rsidRPr="0075343D" w:rsidRDefault="00BC1B52" w:rsidP="0094106C">
            <w:pPr>
              <w:autoSpaceDE w:val="0"/>
              <w:autoSpaceDN w:val="0"/>
              <w:adjustRightInd w:val="0"/>
              <w:spacing w:after="120" w:line="288" w:lineRule="auto"/>
              <w:jc w:val="both"/>
              <w:rPr>
                <w:rFonts w:ascii="Times New Roman" w:hAnsi="Times New Roman" w:cs="Times New Roman"/>
                <w:bCs/>
                <w:color w:val="000000"/>
                <w:sz w:val="24"/>
                <w:szCs w:val="24"/>
              </w:rPr>
            </w:pPr>
            <w:r w:rsidRPr="0075343D">
              <w:rPr>
                <w:rFonts w:ascii="Times New Roman" w:hAnsi="Times New Roman" w:cs="Times New Roman"/>
                <w:bCs/>
                <w:color w:val="000000"/>
                <w:sz w:val="24"/>
                <w:szCs w:val="24"/>
              </w:rPr>
              <w:t>Kapcsolattartó személy e-mail címe:</w:t>
            </w:r>
          </w:p>
        </w:tc>
        <w:tc>
          <w:tcPr>
            <w:tcW w:w="6035" w:type="dxa"/>
            <w:vAlign w:val="center"/>
          </w:tcPr>
          <w:p w14:paraId="66685A71" w14:textId="77777777" w:rsidR="00BC1B52" w:rsidRPr="0075343D" w:rsidRDefault="00BC1B52" w:rsidP="0094106C">
            <w:pPr>
              <w:autoSpaceDE w:val="0"/>
              <w:autoSpaceDN w:val="0"/>
              <w:adjustRightInd w:val="0"/>
              <w:spacing w:after="120" w:line="288" w:lineRule="auto"/>
              <w:jc w:val="center"/>
              <w:rPr>
                <w:rFonts w:ascii="Times New Roman" w:hAnsi="Times New Roman" w:cs="Times New Roman"/>
                <w:bCs/>
                <w:color w:val="000000"/>
                <w:sz w:val="24"/>
                <w:szCs w:val="24"/>
              </w:rPr>
            </w:pPr>
          </w:p>
        </w:tc>
      </w:tr>
    </w:tbl>
    <w:p w14:paraId="7D8C3AE5" w14:textId="77777777" w:rsidR="00BC1B52" w:rsidRPr="0075343D" w:rsidRDefault="00BC1B52" w:rsidP="00BC1B52">
      <w:pPr>
        <w:spacing w:after="120" w:line="288" w:lineRule="auto"/>
        <w:rPr>
          <w:rFonts w:ascii="Times New Roman" w:hAnsi="Times New Roman" w:cs="Times New Roman"/>
          <w:sz w:val="24"/>
          <w:szCs w:val="24"/>
        </w:rPr>
      </w:pPr>
    </w:p>
    <w:tbl>
      <w:tblPr>
        <w:tblW w:w="9072"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51"/>
        <w:gridCol w:w="4521"/>
      </w:tblGrid>
      <w:tr w:rsidR="00BC1B52" w:rsidRPr="0075343D" w14:paraId="61F8C2F5" w14:textId="77777777" w:rsidTr="0094106C">
        <w:trPr>
          <w:trHeight w:val="555"/>
          <w:tblCellSpacing w:w="20" w:type="dxa"/>
        </w:trPr>
        <w:tc>
          <w:tcPr>
            <w:tcW w:w="8992" w:type="dxa"/>
            <w:gridSpan w:val="2"/>
            <w:vAlign w:val="center"/>
          </w:tcPr>
          <w:p w14:paraId="07BC6845" w14:textId="77777777" w:rsidR="00BC1B52" w:rsidRPr="0075343D" w:rsidRDefault="00BC1B52" w:rsidP="0094106C">
            <w:pPr>
              <w:autoSpaceDE w:val="0"/>
              <w:autoSpaceDN w:val="0"/>
              <w:adjustRightInd w:val="0"/>
              <w:spacing w:after="120" w:line="288" w:lineRule="auto"/>
              <w:jc w:val="center"/>
              <w:rPr>
                <w:rFonts w:ascii="Times New Roman" w:hAnsi="Times New Roman" w:cs="Times New Roman"/>
                <w:b/>
                <w:bCs/>
                <w:color w:val="000000"/>
                <w:sz w:val="24"/>
                <w:szCs w:val="24"/>
              </w:rPr>
            </w:pPr>
            <w:r w:rsidRPr="0075343D">
              <w:rPr>
                <w:rFonts w:ascii="Times New Roman" w:hAnsi="Times New Roman" w:cs="Times New Roman"/>
                <w:b/>
                <w:sz w:val="24"/>
                <w:szCs w:val="24"/>
              </w:rPr>
              <w:t>Ajánlati ár:</w:t>
            </w:r>
          </w:p>
        </w:tc>
      </w:tr>
      <w:tr w:rsidR="00BC1B52" w:rsidRPr="00731C47" w14:paraId="0315C625" w14:textId="77777777" w:rsidTr="0094106C">
        <w:trPr>
          <w:trHeight w:val="555"/>
          <w:tblCellSpacing w:w="20" w:type="dxa"/>
        </w:trPr>
        <w:tc>
          <w:tcPr>
            <w:tcW w:w="4491" w:type="dxa"/>
            <w:vAlign w:val="center"/>
          </w:tcPr>
          <w:p w14:paraId="1F5C0B12" w14:textId="1CC7AD40" w:rsidR="00BC1B52" w:rsidRPr="00731C47" w:rsidRDefault="00BC1B52" w:rsidP="0094106C">
            <w:pPr>
              <w:spacing w:after="120" w:line="288" w:lineRule="auto"/>
              <w:jc w:val="center"/>
              <w:rPr>
                <w:rFonts w:ascii="Times New Roman" w:hAnsi="Times New Roman" w:cs="Times New Roman"/>
                <w:b/>
                <w:sz w:val="24"/>
                <w:szCs w:val="24"/>
              </w:rPr>
            </w:pPr>
            <w:r w:rsidRPr="00731C47">
              <w:rPr>
                <w:rFonts w:ascii="Times New Roman" w:hAnsi="Times New Roman" w:cs="Times New Roman"/>
                <w:b/>
                <w:sz w:val="24"/>
                <w:szCs w:val="24"/>
              </w:rPr>
              <w:t xml:space="preserve">Nettó havi </w:t>
            </w:r>
            <w:r w:rsidR="00731C47" w:rsidRPr="00731C47">
              <w:rPr>
                <w:rFonts w:ascii="Times New Roman" w:hAnsi="Times New Roman" w:cs="Times New Roman"/>
                <w:b/>
                <w:sz w:val="24"/>
                <w:szCs w:val="24"/>
              </w:rPr>
              <w:t xml:space="preserve">vállalkozói </w:t>
            </w:r>
            <w:r w:rsidRPr="00731C47">
              <w:rPr>
                <w:rFonts w:ascii="Times New Roman" w:hAnsi="Times New Roman" w:cs="Times New Roman"/>
                <w:b/>
                <w:sz w:val="24"/>
                <w:szCs w:val="24"/>
              </w:rPr>
              <w:t>díj (Ft/hó)</w:t>
            </w:r>
          </w:p>
        </w:tc>
        <w:tc>
          <w:tcPr>
            <w:tcW w:w="4461" w:type="dxa"/>
            <w:vAlign w:val="center"/>
          </w:tcPr>
          <w:p w14:paraId="292171C1" w14:textId="20406B5C" w:rsidR="00BC1B52" w:rsidRPr="00731C47" w:rsidRDefault="00BC1B52" w:rsidP="0094106C">
            <w:pPr>
              <w:autoSpaceDE w:val="0"/>
              <w:autoSpaceDN w:val="0"/>
              <w:adjustRightInd w:val="0"/>
              <w:spacing w:after="120" w:line="288" w:lineRule="auto"/>
              <w:jc w:val="center"/>
              <w:rPr>
                <w:rFonts w:ascii="Times New Roman" w:hAnsi="Times New Roman" w:cs="Times New Roman"/>
                <w:b/>
                <w:bCs/>
                <w:color w:val="000000"/>
                <w:sz w:val="24"/>
                <w:szCs w:val="24"/>
              </w:rPr>
            </w:pPr>
            <w:r w:rsidRPr="00731C47">
              <w:rPr>
                <w:rFonts w:ascii="Times New Roman" w:hAnsi="Times New Roman" w:cs="Times New Roman"/>
                <w:b/>
                <w:bCs/>
                <w:color w:val="000000"/>
                <w:sz w:val="24"/>
                <w:szCs w:val="24"/>
              </w:rPr>
              <w:t>nettó ……</w:t>
            </w:r>
            <w:proofErr w:type="gramStart"/>
            <w:r w:rsidRPr="00731C47">
              <w:rPr>
                <w:rFonts w:ascii="Times New Roman" w:hAnsi="Times New Roman" w:cs="Times New Roman"/>
                <w:b/>
                <w:bCs/>
                <w:color w:val="000000"/>
                <w:sz w:val="24"/>
                <w:szCs w:val="24"/>
              </w:rPr>
              <w:t>… ,</w:t>
            </w:r>
            <w:proofErr w:type="gramEnd"/>
            <w:r w:rsidRPr="00731C47">
              <w:rPr>
                <w:rFonts w:ascii="Times New Roman" w:hAnsi="Times New Roman" w:cs="Times New Roman"/>
                <w:b/>
                <w:bCs/>
                <w:color w:val="000000"/>
                <w:sz w:val="24"/>
                <w:szCs w:val="24"/>
              </w:rPr>
              <w:t>-Ft/hó</w:t>
            </w:r>
          </w:p>
        </w:tc>
      </w:tr>
    </w:tbl>
    <w:p w14:paraId="755F226D" w14:textId="77777777" w:rsidR="00BC1B52" w:rsidRPr="0075343D" w:rsidRDefault="00BC1B52" w:rsidP="00BC1B52">
      <w:pPr>
        <w:spacing w:after="120" w:line="288" w:lineRule="auto"/>
        <w:jc w:val="both"/>
        <w:rPr>
          <w:rFonts w:ascii="Times New Roman" w:eastAsia="Times New Roman" w:hAnsi="Times New Roman" w:cs="Times New Roman"/>
          <w:color w:val="000000"/>
          <w:sz w:val="24"/>
          <w:szCs w:val="24"/>
          <w:lang w:eastAsia="x-none"/>
        </w:rPr>
      </w:pPr>
    </w:p>
    <w:p w14:paraId="5DB89726" w14:textId="77777777" w:rsidR="00BC1B52" w:rsidRPr="0075343D" w:rsidRDefault="00BC1B52" w:rsidP="00BC1B52">
      <w:pPr>
        <w:spacing w:after="120" w:line="288" w:lineRule="auto"/>
        <w:jc w:val="both"/>
        <w:rPr>
          <w:rFonts w:ascii="Times New Roman" w:eastAsia="Times New Roman" w:hAnsi="Times New Roman" w:cs="Times New Roman"/>
          <w:color w:val="000000"/>
          <w:sz w:val="24"/>
          <w:szCs w:val="24"/>
          <w:lang w:eastAsia="x-none"/>
        </w:rPr>
      </w:pPr>
    </w:p>
    <w:p w14:paraId="0D8B7EC6" w14:textId="77777777" w:rsidR="00BC1B52" w:rsidRPr="0075343D" w:rsidRDefault="00BC1B52" w:rsidP="00BC1B52">
      <w:pPr>
        <w:spacing w:after="120" w:line="288" w:lineRule="auto"/>
        <w:jc w:val="both"/>
        <w:rPr>
          <w:rFonts w:ascii="Times New Roman" w:eastAsia="Times New Roman" w:hAnsi="Times New Roman" w:cs="Times New Roman"/>
          <w:color w:val="000000"/>
          <w:sz w:val="24"/>
          <w:szCs w:val="24"/>
          <w:lang w:eastAsia="x-none"/>
        </w:rPr>
      </w:pPr>
      <w:r w:rsidRPr="0075343D">
        <w:rPr>
          <w:rFonts w:ascii="Times New Roman" w:eastAsia="Times New Roman" w:hAnsi="Times New Roman" w:cs="Times New Roman"/>
          <w:color w:val="000000"/>
          <w:sz w:val="24"/>
          <w:szCs w:val="24"/>
          <w:lang w:val="x-none" w:eastAsia="x-none"/>
        </w:rPr>
        <w:t>Keltezés (helység, év, hónap, nap)</w:t>
      </w:r>
    </w:p>
    <w:p w14:paraId="3B8B2FF9" w14:textId="77777777" w:rsidR="00BC1B52" w:rsidRPr="0075343D" w:rsidRDefault="00BC1B52" w:rsidP="00BC1B52">
      <w:pPr>
        <w:spacing w:after="120" w:line="288" w:lineRule="auto"/>
        <w:jc w:val="both"/>
        <w:rPr>
          <w:rFonts w:ascii="Times New Roman" w:eastAsia="Times New Roman" w:hAnsi="Times New Roman" w:cs="Times New Roman"/>
          <w:color w:val="000000"/>
          <w:sz w:val="24"/>
          <w:szCs w:val="24"/>
          <w:lang w:eastAsia="x-none"/>
        </w:rPr>
      </w:pPr>
    </w:p>
    <w:tbl>
      <w:tblPr>
        <w:tblStyle w:val="Rcsostblzat"/>
        <w:tblW w:w="3832" w:type="dxa"/>
        <w:tblInd w:w="4957"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2"/>
      </w:tblGrid>
      <w:tr w:rsidR="00BC1B52" w:rsidRPr="0075343D" w14:paraId="7E13061C" w14:textId="77777777" w:rsidTr="0094106C">
        <w:tc>
          <w:tcPr>
            <w:tcW w:w="3832" w:type="dxa"/>
          </w:tcPr>
          <w:p w14:paraId="65BC2637" w14:textId="77777777" w:rsidR="00BC1B52" w:rsidRPr="0075343D" w:rsidRDefault="00BC1B52" w:rsidP="0094106C">
            <w:pPr>
              <w:spacing w:before="120" w:after="0" w:line="288" w:lineRule="auto"/>
              <w:jc w:val="center"/>
              <w:rPr>
                <w:rFonts w:ascii="Times New Roman" w:hAnsi="Times New Roman" w:cs="Times New Roman"/>
                <w:sz w:val="24"/>
              </w:rPr>
            </w:pPr>
            <w:r w:rsidRPr="0075343D">
              <w:rPr>
                <w:rFonts w:ascii="Times New Roman" w:hAnsi="Times New Roman" w:cs="Times New Roman"/>
                <w:sz w:val="24"/>
              </w:rPr>
              <w:t>(képviselő aláírása)</w:t>
            </w:r>
          </w:p>
        </w:tc>
      </w:tr>
    </w:tbl>
    <w:p w14:paraId="3ADE6339" w14:textId="77777777" w:rsidR="00BC1B52" w:rsidRPr="0075343D" w:rsidRDefault="00BC1B52" w:rsidP="00BC1B52">
      <w:pPr>
        <w:spacing w:after="120" w:line="288" w:lineRule="auto"/>
        <w:jc w:val="both"/>
        <w:rPr>
          <w:rFonts w:ascii="Times New Roman" w:hAnsi="Times New Roman" w:cs="Times New Roman"/>
          <w:sz w:val="24"/>
          <w:szCs w:val="24"/>
        </w:rPr>
      </w:pPr>
    </w:p>
    <w:p w14:paraId="00914FB6" w14:textId="77777777" w:rsidR="00BC1B52" w:rsidRPr="0075343D" w:rsidRDefault="00BC1B52" w:rsidP="00BC1B52">
      <w:pPr>
        <w:spacing w:after="120" w:line="288" w:lineRule="auto"/>
        <w:rPr>
          <w:rFonts w:ascii="Times New Roman" w:hAnsi="Times New Roman" w:cs="Times New Roman"/>
          <w:sz w:val="24"/>
          <w:szCs w:val="24"/>
        </w:rPr>
      </w:pPr>
      <w:r w:rsidRPr="0075343D">
        <w:rPr>
          <w:rFonts w:ascii="Times New Roman" w:hAnsi="Times New Roman" w:cs="Times New Roman"/>
          <w:sz w:val="24"/>
          <w:szCs w:val="24"/>
        </w:rPr>
        <w:br w:type="page"/>
      </w:r>
    </w:p>
    <w:p w14:paraId="61ABAFF7" w14:textId="77777777" w:rsidR="00BC1B52" w:rsidRPr="00325FA9" w:rsidRDefault="00BC1B52" w:rsidP="00BC1B52">
      <w:pPr>
        <w:spacing w:after="120" w:line="288" w:lineRule="auto"/>
        <w:jc w:val="right"/>
        <w:rPr>
          <w:rFonts w:ascii="Times New Roman" w:hAnsi="Times New Roman" w:cs="Times New Roman"/>
          <w:b/>
          <w:bCs/>
          <w:sz w:val="24"/>
        </w:rPr>
      </w:pPr>
      <w:r>
        <w:rPr>
          <w:rFonts w:ascii="Times New Roman" w:hAnsi="Times New Roman" w:cs="Times New Roman"/>
          <w:b/>
          <w:bCs/>
          <w:sz w:val="24"/>
        </w:rPr>
        <w:lastRenderedPageBreak/>
        <w:t>2</w:t>
      </w:r>
      <w:r w:rsidRPr="00325FA9">
        <w:rPr>
          <w:rFonts w:ascii="Times New Roman" w:hAnsi="Times New Roman" w:cs="Times New Roman"/>
          <w:b/>
          <w:bCs/>
          <w:sz w:val="24"/>
        </w:rPr>
        <w:t>. számú melléklet</w:t>
      </w:r>
    </w:p>
    <w:p w14:paraId="128A6F13" w14:textId="77777777" w:rsidR="00BC1B52" w:rsidRPr="00325FA9" w:rsidRDefault="00BC1B52" w:rsidP="00BC1B52">
      <w:pPr>
        <w:spacing w:after="120" w:line="288" w:lineRule="auto"/>
        <w:jc w:val="both"/>
        <w:rPr>
          <w:rFonts w:ascii="Times New Roman" w:hAnsi="Times New Roman" w:cs="Times New Roman"/>
          <w:b/>
          <w:bCs/>
          <w:sz w:val="24"/>
        </w:rPr>
      </w:pPr>
    </w:p>
    <w:p w14:paraId="63D3F0C2" w14:textId="77777777" w:rsidR="00BC1B52" w:rsidRPr="00325FA9" w:rsidRDefault="00BC1B52" w:rsidP="00BC1B52">
      <w:pPr>
        <w:spacing w:after="120" w:line="288" w:lineRule="auto"/>
        <w:jc w:val="center"/>
        <w:rPr>
          <w:rFonts w:ascii="Times New Roman" w:hAnsi="Times New Roman" w:cs="Times New Roman"/>
          <w:b/>
          <w:bCs/>
          <w:sz w:val="24"/>
        </w:rPr>
      </w:pPr>
      <w:r w:rsidRPr="00325FA9">
        <w:rPr>
          <w:rFonts w:ascii="Times New Roman" w:hAnsi="Times New Roman" w:cs="Times New Roman"/>
          <w:b/>
          <w:bCs/>
          <w:sz w:val="24"/>
        </w:rPr>
        <w:t>Ajánlati nyilatkozat</w:t>
      </w:r>
    </w:p>
    <w:p w14:paraId="54C83FE8" w14:textId="77777777" w:rsidR="00BC1B52" w:rsidRPr="00325FA9" w:rsidRDefault="00BC1B52" w:rsidP="00BC1B52">
      <w:pPr>
        <w:spacing w:after="120" w:line="288" w:lineRule="auto"/>
        <w:jc w:val="both"/>
        <w:rPr>
          <w:rFonts w:ascii="Times New Roman" w:hAnsi="Times New Roman" w:cs="Times New Roman"/>
          <w:b/>
          <w:bCs/>
          <w:sz w:val="24"/>
        </w:rPr>
      </w:pPr>
    </w:p>
    <w:p w14:paraId="214883AC" w14:textId="1DC58BB4" w:rsidR="00BC1B52" w:rsidRPr="00325FA9" w:rsidRDefault="00BC1B52" w:rsidP="00BC1B52">
      <w:pPr>
        <w:spacing w:after="120" w:line="288" w:lineRule="auto"/>
        <w:jc w:val="both"/>
        <w:rPr>
          <w:rFonts w:ascii="Times New Roman" w:hAnsi="Times New Roman" w:cs="Times New Roman"/>
          <w:sz w:val="24"/>
        </w:rPr>
      </w:pPr>
      <w:r w:rsidRPr="00325FA9">
        <w:rPr>
          <w:rFonts w:ascii="Times New Roman" w:hAnsi="Times New Roman" w:cs="Times New Roman"/>
          <w:sz w:val="24"/>
        </w:rPr>
        <w:t>Alulírott …………………………………………………………………, mint a(z) …………</w:t>
      </w:r>
      <w:proofErr w:type="gramStart"/>
      <w:r w:rsidRPr="00325FA9">
        <w:rPr>
          <w:rFonts w:ascii="Times New Roman" w:hAnsi="Times New Roman" w:cs="Times New Roman"/>
          <w:sz w:val="24"/>
        </w:rPr>
        <w:t>…….</w:t>
      </w:r>
      <w:proofErr w:type="gramEnd"/>
      <w:r w:rsidRPr="00325FA9">
        <w:rPr>
          <w:rFonts w:ascii="Times New Roman" w:hAnsi="Times New Roman" w:cs="Times New Roman"/>
          <w:sz w:val="24"/>
        </w:rPr>
        <w:t>………………….............................................................. (székhely: ………...................................…….......................................) ajánlattevő szervezet cégjegyzésre jogosult/meghatalmazott</w:t>
      </w:r>
      <w:r w:rsidRPr="00325FA9">
        <w:rPr>
          <w:rFonts w:ascii="Times New Roman" w:hAnsi="Times New Roman" w:cs="Times New Roman"/>
          <w:sz w:val="24"/>
          <w:vertAlign w:val="superscript"/>
        </w:rPr>
        <w:footnoteReference w:id="1"/>
      </w:r>
      <w:r w:rsidRPr="00325FA9">
        <w:rPr>
          <w:rFonts w:ascii="Times New Roman" w:hAnsi="Times New Roman" w:cs="Times New Roman"/>
          <w:sz w:val="24"/>
        </w:rPr>
        <w:t xml:space="preserve"> képviselője a</w:t>
      </w:r>
      <w:r w:rsidRPr="00325FA9">
        <w:rPr>
          <w:rFonts w:ascii="Times New Roman" w:hAnsi="Times New Roman" w:cs="Times New Roman"/>
          <w:b/>
          <w:sz w:val="24"/>
        </w:rPr>
        <w:t xml:space="preserve"> Váci Városfejlesztő Kft.</w:t>
      </w:r>
      <w:r w:rsidRPr="00325FA9">
        <w:rPr>
          <w:rFonts w:ascii="Times New Roman" w:hAnsi="Times New Roman" w:cs="Times New Roman"/>
          <w:sz w:val="24"/>
        </w:rPr>
        <w:t>, mint Ajánlatkérő által a „</w:t>
      </w:r>
      <w:r w:rsidR="00CF5098">
        <w:rPr>
          <w:rFonts w:ascii="Times New Roman" w:hAnsi="Times New Roman" w:cs="Times New Roman"/>
          <w:b/>
          <w:bCs/>
          <w:sz w:val="24"/>
          <w:szCs w:val="24"/>
        </w:rPr>
        <w:t>Vác Város díszvilágításának üzemeltetése és fenntartása</w:t>
      </w:r>
      <w:r w:rsidRPr="00325FA9">
        <w:rPr>
          <w:rFonts w:ascii="Times New Roman" w:hAnsi="Times New Roman" w:cs="Times New Roman"/>
          <w:sz w:val="24"/>
        </w:rPr>
        <w:t>” tárgyában kiírt beszerzési eljárás során az alábbi nyilatkozatot teszem:</w:t>
      </w:r>
    </w:p>
    <w:p w14:paraId="75F00F89" w14:textId="77777777" w:rsidR="00BC1B52" w:rsidRPr="00325FA9" w:rsidRDefault="00BC1B52" w:rsidP="00BC1B52">
      <w:pPr>
        <w:spacing w:after="120" w:line="288" w:lineRule="auto"/>
        <w:jc w:val="both"/>
        <w:rPr>
          <w:rFonts w:ascii="Times New Roman" w:hAnsi="Times New Roman" w:cs="Times New Roman"/>
          <w:sz w:val="24"/>
        </w:rPr>
      </w:pPr>
      <w:r w:rsidRPr="00325FA9">
        <w:rPr>
          <w:rFonts w:ascii="Times New Roman" w:hAnsi="Times New Roman" w:cs="Times New Roman"/>
          <w:sz w:val="24"/>
        </w:rPr>
        <w:t>Nyilatkozom, hogy ajánlatunk az előzőekben meghatározott – általunk az eljárás során megismert – dokumentumokon, információkon alapszik. A dokumentumokat megvizsgáltuk és azt a szerződésteljesítéséhez megfelelőnek találtuk.</w:t>
      </w:r>
    </w:p>
    <w:p w14:paraId="1590E180" w14:textId="77777777" w:rsidR="00BC1B52" w:rsidRPr="00325FA9" w:rsidRDefault="00BC1B52" w:rsidP="00BC1B52">
      <w:pPr>
        <w:spacing w:after="120" w:line="288" w:lineRule="auto"/>
        <w:jc w:val="both"/>
        <w:rPr>
          <w:rFonts w:ascii="Times New Roman" w:hAnsi="Times New Roman" w:cs="Times New Roman"/>
          <w:sz w:val="24"/>
        </w:rPr>
      </w:pPr>
      <w:r w:rsidRPr="00325FA9">
        <w:rPr>
          <w:rFonts w:ascii="Times New Roman" w:hAnsi="Times New Roman" w:cs="Times New Roman"/>
          <w:sz w:val="24"/>
        </w:rPr>
        <w:t>A szerződéstervezetben rögzített, a tárgyi feladat ellátásához szükséges kötelezettségeinket maradéktalanul teljesítjük a Felolvasólapon megadott ár alkalmazásával. Nyilatkozunk, hogy ajánlatunkat az ajánlati kötöttség beálltát követően az ajánlattételi felhívásban megjelölt időpontig fenntartjuk.</w:t>
      </w:r>
    </w:p>
    <w:p w14:paraId="7227A02C" w14:textId="77777777" w:rsidR="00BC1B52" w:rsidRPr="00325FA9" w:rsidRDefault="00BC1B52" w:rsidP="00BC1B52">
      <w:pPr>
        <w:spacing w:after="120" w:line="288" w:lineRule="auto"/>
        <w:jc w:val="both"/>
        <w:rPr>
          <w:rFonts w:ascii="Times New Roman" w:hAnsi="Times New Roman" w:cs="Times New Roman"/>
          <w:sz w:val="24"/>
        </w:rPr>
      </w:pPr>
      <w:r w:rsidRPr="00325FA9">
        <w:rPr>
          <w:rFonts w:ascii="Times New Roman" w:hAnsi="Times New Roman" w:cs="Times New Roman"/>
          <w:sz w:val="24"/>
        </w:rPr>
        <w:t>Nyilatkozom, hogy nyertességünk esetén a jelen dokumentáció mellékletét képező szerződéstervezet megkötését vállaljuk és azt a szerződésben foglalt a feltételekkel teljesítjük.</w:t>
      </w:r>
    </w:p>
    <w:p w14:paraId="7538AC6C" w14:textId="77777777" w:rsidR="00BC1B52" w:rsidRPr="00325FA9" w:rsidRDefault="00BC1B52" w:rsidP="00BC1B52">
      <w:pPr>
        <w:spacing w:after="120" w:line="288" w:lineRule="auto"/>
        <w:jc w:val="both"/>
        <w:rPr>
          <w:rFonts w:ascii="Times New Roman" w:eastAsia="Times New Roman" w:hAnsi="Times New Roman" w:cs="Times New Roman"/>
          <w:color w:val="000000"/>
          <w:sz w:val="24"/>
          <w:szCs w:val="24"/>
          <w:lang w:eastAsia="x-none"/>
        </w:rPr>
      </w:pPr>
    </w:p>
    <w:p w14:paraId="1A3B8F91" w14:textId="77777777" w:rsidR="00BC1B52" w:rsidRPr="00325FA9" w:rsidRDefault="00BC1B52" w:rsidP="00BC1B52">
      <w:pPr>
        <w:spacing w:after="120" w:line="288" w:lineRule="auto"/>
        <w:jc w:val="both"/>
        <w:rPr>
          <w:rFonts w:ascii="Times New Roman" w:eastAsia="Times New Roman" w:hAnsi="Times New Roman" w:cs="Times New Roman"/>
          <w:color w:val="000000"/>
          <w:sz w:val="24"/>
          <w:szCs w:val="24"/>
          <w:lang w:eastAsia="x-none"/>
        </w:rPr>
      </w:pPr>
    </w:p>
    <w:p w14:paraId="79FF698A" w14:textId="77777777" w:rsidR="00BC1B52" w:rsidRPr="00325FA9" w:rsidRDefault="00BC1B52" w:rsidP="00BC1B52">
      <w:pPr>
        <w:spacing w:after="120" w:line="288" w:lineRule="auto"/>
        <w:jc w:val="both"/>
        <w:rPr>
          <w:rFonts w:ascii="Times New Roman" w:eastAsia="Times New Roman" w:hAnsi="Times New Roman" w:cs="Times New Roman"/>
          <w:color w:val="000000"/>
          <w:sz w:val="24"/>
          <w:szCs w:val="24"/>
          <w:lang w:eastAsia="x-none"/>
        </w:rPr>
      </w:pPr>
      <w:r w:rsidRPr="00325FA9">
        <w:rPr>
          <w:rFonts w:ascii="Times New Roman" w:eastAsia="Times New Roman" w:hAnsi="Times New Roman" w:cs="Times New Roman"/>
          <w:color w:val="000000"/>
          <w:sz w:val="24"/>
          <w:szCs w:val="24"/>
          <w:lang w:val="x-none" w:eastAsia="x-none"/>
        </w:rPr>
        <w:t>Keltezés (helység, év, hónap, nap)</w:t>
      </w:r>
    </w:p>
    <w:p w14:paraId="5680D85B" w14:textId="77777777" w:rsidR="00BC1B52" w:rsidRPr="00325FA9" w:rsidRDefault="00BC1B52" w:rsidP="00BC1B52">
      <w:pPr>
        <w:spacing w:after="120" w:line="288" w:lineRule="auto"/>
        <w:jc w:val="both"/>
        <w:rPr>
          <w:rFonts w:ascii="Times New Roman" w:eastAsia="Times New Roman" w:hAnsi="Times New Roman" w:cs="Times New Roman"/>
          <w:color w:val="000000"/>
          <w:sz w:val="24"/>
          <w:szCs w:val="24"/>
          <w:lang w:eastAsia="x-none"/>
        </w:rPr>
      </w:pPr>
    </w:p>
    <w:tbl>
      <w:tblPr>
        <w:tblStyle w:val="Rcsostblzat1"/>
        <w:tblW w:w="3260" w:type="dxa"/>
        <w:tblInd w:w="581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tblGrid>
      <w:tr w:rsidR="00BC1B52" w:rsidRPr="00325FA9" w14:paraId="149E6FD1" w14:textId="77777777" w:rsidTr="0094106C">
        <w:tc>
          <w:tcPr>
            <w:tcW w:w="3260" w:type="dxa"/>
          </w:tcPr>
          <w:p w14:paraId="27F8F367" w14:textId="77777777" w:rsidR="00BC1B52" w:rsidRPr="00325FA9" w:rsidRDefault="00BC1B52" w:rsidP="0094106C">
            <w:pPr>
              <w:spacing w:before="120" w:after="0" w:line="288" w:lineRule="auto"/>
              <w:jc w:val="center"/>
              <w:rPr>
                <w:rFonts w:ascii="Times New Roman" w:hAnsi="Times New Roman" w:cs="Times New Roman"/>
                <w:sz w:val="24"/>
              </w:rPr>
            </w:pPr>
            <w:r w:rsidRPr="00325FA9">
              <w:rPr>
                <w:rFonts w:ascii="Times New Roman" w:hAnsi="Times New Roman" w:cs="Times New Roman"/>
                <w:sz w:val="24"/>
              </w:rPr>
              <w:t>(képviselő aláírása)</w:t>
            </w:r>
          </w:p>
        </w:tc>
      </w:tr>
    </w:tbl>
    <w:p w14:paraId="1D345DA6" w14:textId="77777777" w:rsidR="00BC1B52" w:rsidRPr="00325FA9" w:rsidRDefault="00BC1B52" w:rsidP="00BC1B52">
      <w:pPr>
        <w:spacing w:after="120" w:line="288" w:lineRule="auto"/>
        <w:jc w:val="both"/>
        <w:rPr>
          <w:rFonts w:ascii="Times New Roman" w:hAnsi="Times New Roman" w:cs="Times New Roman"/>
          <w:sz w:val="24"/>
        </w:rPr>
      </w:pPr>
    </w:p>
    <w:p w14:paraId="7CF97009" w14:textId="77777777" w:rsidR="00BC1B52" w:rsidRPr="00325FA9" w:rsidRDefault="00BC1B52" w:rsidP="00BC1B52">
      <w:pPr>
        <w:spacing w:after="160" w:line="259" w:lineRule="auto"/>
        <w:rPr>
          <w:rFonts w:ascii="Times New Roman" w:hAnsi="Times New Roman" w:cs="Times New Roman"/>
          <w:sz w:val="24"/>
        </w:rPr>
      </w:pPr>
      <w:r w:rsidRPr="00325FA9">
        <w:rPr>
          <w:rFonts w:ascii="Times New Roman" w:hAnsi="Times New Roman" w:cs="Times New Roman"/>
          <w:sz w:val="24"/>
        </w:rPr>
        <w:br w:type="page"/>
      </w:r>
    </w:p>
    <w:p w14:paraId="084BF518" w14:textId="77777777" w:rsidR="00BC1B52" w:rsidRPr="00B4000E" w:rsidRDefault="00BC1B52" w:rsidP="00BC1B52">
      <w:pPr>
        <w:spacing w:after="120" w:line="288" w:lineRule="auto"/>
        <w:jc w:val="right"/>
        <w:rPr>
          <w:rFonts w:ascii="Times New Roman" w:hAnsi="Times New Roman" w:cs="Times New Roman"/>
          <w:b/>
          <w:bCs/>
          <w:sz w:val="24"/>
          <w:szCs w:val="24"/>
        </w:rPr>
      </w:pPr>
      <w:r>
        <w:rPr>
          <w:rFonts w:ascii="Times New Roman" w:hAnsi="Times New Roman" w:cs="Times New Roman"/>
          <w:b/>
          <w:bCs/>
          <w:sz w:val="24"/>
          <w:szCs w:val="24"/>
        </w:rPr>
        <w:lastRenderedPageBreak/>
        <w:t xml:space="preserve">3. </w:t>
      </w:r>
      <w:r w:rsidRPr="00B4000E">
        <w:rPr>
          <w:rFonts w:ascii="Times New Roman" w:hAnsi="Times New Roman" w:cs="Times New Roman"/>
          <w:b/>
          <w:bCs/>
          <w:sz w:val="24"/>
          <w:szCs w:val="24"/>
        </w:rPr>
        <w:t>számú melléklet</w:t>
      </w:r>
    </w:p>
    <w:p w14:paraId="65065BE1" w14:textId="77777777" w:rsidR="00BC1B52" w:rsidRPr="00B4000E" w:rsidRDefault="00BC1B52" w:rsidP="00BC1B52">
      <w:pPr>
        <w:spacing w:after="120" w:line="288" w:lineRule="auto"/>
        <w:rPr>
          <w:rFonts w:ascii="Times New Roman" w:hAnsi="Times New Roman" w:cs="Times New Roman"/>
          <w:b/>
          <w:bCs/>
          <w:sz w:val="24"/>
          <w:szCs w:val="24"/>
        </w:rPr>
      </w:pPr>
    </w:p>
    <w:p w14:paraId="3FFFAF7D" w14:textId="77777777" w:rsidR="00BC1B52" w:rsidRPr="00B4000E" w:rsidRDefault="00BC1B52" w:rsidP="00BC1B52">
      <w:pPr>
        <w:spacing w:after="120" w:line="288" w:lineRule="auto"/>
        <w:jc w:val="center"/>
        <w:rPr>
          <w:rFonts w:ascii="Times New Roman" w:hAnsi="Times New Roman" w:cs="Times New Roman"/>
          <w:b/>
          <w:bCs/>
          <w:sz w:val="24"/>
          <w:szCs w:val="24"/>
        </w:rPr>
      </w:pPr>
      <w:r>
        <w:rPr>
          <w:rFonts w:ascii="Times New Roman" w:hAnsi="Times New Roman" w:cs="Times New Roman"/>
          <w:b/>
          <w:bCs/>
          <w:sz w:val="24"/>
          <w:szCs w:val="24"/>
        </w:rPr>
        <w:t>Összeférhetetlenségi és titoktartási nyilatkozat</w:t>
      </w:r>
    </w:p>
    <w:p w14:paraId="4EFC25B3" w14:textId="77777777" w:rsidR="00BC1B52" w:rsidRPr="00B4000E" w:rsidRDefault="00BC1B52" w:rsidP="00BC1B52">
      <w:pPr>
        <w:spacing w:after="120" w:line="288" w:lineRule="auto"/>
        <w:jc w:val="center"/>
        <w:rPr>
          <w:rFonts w:ascii="Times New Roman" w:hAnsi="Times New Roman" w:cs="Times New Roman"/>
          <w:b/>
          <w:bCs/>
          <w:sz w:val="24"/>
          <w:szCs w:val="24"/>
        </w:rPr>
      </w:pPr>
    </w:p>
    <w:p w14:paraId="3A3F3552" w14:textId="77777777" w:rsidR="00BC1B52" w:rsidRPr="00B4000E" w:rsidRDefault="00BC1B52" w:rsidP="00BC1B52">
      <w:pPr>
        <w:spacing w:after="120" w:line="288" w:lineRule="auto"/>
        <w:rPr>
          <w:rFonts w:ascii="Times New Roman" w:hAnsi="Times New Roman" w:cs="Times New Roman"/>
          <w:sz w:val="24"/>
          <w:szCs w:val="24"/>
        </w:rPr>
      </w:pPr>
      <w:r w:rsidRPr="00B4000E">
        <w:rPr>
          <w:rFonts w:ascii="Times New Roman" w:hAnsi="Times New Roman" w:cs="Times New Roman"/>
          <w:sz w:val="24"/>
          <w:szCs w:val="24"/>
        </w:rPr>
        <w:t xml:space="preserve">Alulírott …………………………………………………… (Pályázó neve) </w:t>
      </w:r>
    </w:p>
    <w:p w14:paraId="25ED56D8" w14:textId="77777777" w:rsidR="00BC1B52" w:rsidRPr="00B4000E" w:rsidRDefault="00BC1B52" w:rsidP="00BC1B52">
      <w:pPr>
        <w:spacing w:after="120" w:line="288" w:lineRule="auto"/>
        <w:rPr>
          <w:rFonts w:ascii="Times New Roman" w:hAnsi="Times New Roman" w:cs="Times New Roman"/>
          <w:sz w:val="24"/>
          <w:szCs w:val="24"/>
        </w:rPr>
      </w:pPr>
    </w:p>
    <w:p w14:paraId="1D295DF5" w14:textId="4C9E89DE" w:rsidR="00BC1B52" w:rsidRPr="00B4000E" w:rsidRDefault="00BC1B52" w:rsidP="00BC1B52">
      <w:pPr>
        <w:spacing w:after="120" w:line="288" w:lineRule="auto"/>
        <w:jc w:val="both"/>
        <w:rPr>
          <w:rFonts w:ascii="Times New Roman" w:hAnsi="Times New Roman" w:cs="Times New Roman"/>
          <w:sz w:val="24"/>
          <w:szCs w:val="24"/>
        </w:rPr>
      </w:pPr>
      <w:r w:rsidRPr="00B4000E">
        <w:rPr>
          <w:rFonts w:ascii="Times New Roman" w:hAnsi="Times New Roman" w:cs="Times New Roman"/>
          <w:sz w:val="24"/>
          <w:szCs w:val="24"/>
        </w:rPr>
        <w:t xml:space="preserve">A </w:t>
      </w:r>
      <w:r w:rsidRPr="00B4000E">
        <w:rPr>
          <w:rFonts w:ascii="Times New Roman" w:hAnsi="Times New Roman" w:cs="Times New Roman"/>
          <w:b/>
          <w:bCs/>
          <w:sz w:val="24"/>
          <w:szCs w:val="24"/>
        </w:rPr>
        <w:t>Váci Városfejlesztő Kft.</w:t>
      </w:r>
      <w:r w:rsidRPr="00B4000E">
        <w:rPr>
          <w:rFonts w:ascii="Times New Roman" w:hAnsi="Times New Roman" w:cs="Times New Roman"/>
          <w:sz w:val="24"/>
          <w:szCs w:val="24"/>
        </w:rPr>
        <w:t xml:space="preserve"> (2600 Vác, Köztársaság út 34.) mint Ajánlatkérő által kezdeményezett </w:t>
      </w:r>
      <w:r w:rsidRPr="00B4000E">
        <w:rPr>
          <w:rFonts w:ascii="Times New Roman" w:hAnsi="Times New Roman" w:cs="Times New Roman"/>
          <w:b/>
          <w:bCs/>
          <w:sz w:val="24"/>
          <w:szCs w:val="24"/>
        </w:rPr>
        <w:t>„</w:t>
      </w:r>
      <w:r w:rsidR="00CF5098">
        <w:rPr>
          <w:rFonts w:ascii="Times New Roman" w:hAnsi="Times New Roman" w:cs="Times New Roman"/>
          <w:b/>
          <w:bCs/>
          <w:sz w:val="24"/>
          <w:szCs w:val="24"/>
        </w:rPr>
        <w:t>Vác Város díszvilágításának üzemeltetése és fenntartása</w:t>
      </w:r>
      <w:r w:rsidRPr="00B4000E">
        <w:rPr>
          <w:rFonts w:ascii="Times New Roman" w:hAnsi="Times New Roman" w:cs="Times New Roman"/>
          <w:b/>
          <w:bCs/>
          <w:sz w:val="24"/>
          <w:szCs w:val="24"/>
        </w:rPr>
        <w:t>”</w:t>
      </w:r>
      <w:r w:rsidRPr="00B4000E">
        <w:rPr>
          <w:rFonts w:ascii="Times New Roman" w:hAnsi="Times New Roman" w:cs="Times New Roman"/>
          <w:sz w:val="24"/>
          <w:szCs w:val="24"/>
        </w:rPr>
        <w:t xml:space="preserve"> tárgyú közbeszerzési értékhatárt el nem érő beszerzési eljárásban való közreműködésem kapcsán kijelentem, hogy:</w:t>
      </w:r>
    </w:p>
    <w:p w14:paraId="57065067" w14:textId="77777777" w:rsidR="00BC1B52" w:rsidRPr="00B4000E" w:rsidRDefault="00BC1B52" w:rsidP="00BC1B52">
      <w:pPr>
        <w:numPr>
          <w:ilvl w:val="0"/>
          <w:numId w:val="11"/>
        </w:numPr>
        <w:spacing w:after="0" w:line="288" w:lineRule="auto"/>
        <w:ind w:left="851" w:hanging="284"/>
        <w:jc w:val="both"/>
        <w:rPr>
          <w:rFonts w:ascii="Times New Roman" w:hAnsi="Times New Roman" w:cs="Times New Roman"/>
          <w:sz w:val="24"/>
          <w:szCs w:val="24"/>
          <w:lang w:val="x-none"/>
        </w:rPr>
      </w:pPr>
      <w:r w:rsidRPr="00B4000E">
        <w:rPr>
          <w:rFonts w:ascii="Times New Roman" w:hAnsi="Times New Roman" w:cs="Times New Roman"/>
          <w:sz w:val="24"/>
          <w:szCs w:val="24"/>
          <w:lang w:val="x-none"/>
        </w:rPr>
        <w:t xml:space="preserve">az eljárás kapcsán velem szemben nem áll fenn összeférhetetlenség, </w:t>
      </w:r>
    </w:p>
    <w:p w14:paraId="28475570" w14:textId="77777777" w:rsidR="00BC1B52" w:rsidRPr="00B4000E" w:rsidRDefault="00BC1B52" w:rsidP="00BC1B52">
      <w:pPr>
        <w:numPr>
          <w:ilvl w:val="0"/>
          <w:numId w:val="11"/>
        </w:numPr>
        <w:spacing w:after="0" w:line="288" w:lineRule="auto"/>
        <w:ind w:left="851" w:hanging="284"/>
        <w:jc w:val="both"/>
        <w:rPr>
          <w:rFonts w:ascii="Times New Roman" w:hAnsi="Times New Roman" w:cs="Times New Roman"/>
          <w:sz w:val="24"/>
          <w:szCs w:val="24"/>
          <w:lang w:val="x-none"/>
        </w:rPr>
      </w:pPr>
      <w:r w:rsidRPr="00B4000E">
        <w:rPr>
          <w:rFonts w:ascii="Times New Roman" w:hAnsi="Times New Roman" w:cs="Times New Roman"/>
          <w:sz w:val="24"/>
          <w:szCs w:val="24"/>
          <w:lang w:val="x-none"/>
        </w:rPr>
        <w:t>funkcióim és feladataim pártatlan gyakorlásában semmilyen tény, körülmény nem akadályoz,</w:t>
      </w:r>
    </w:p>
    <w:p w14:paraId="53A5713E" w14:textId="77777777" w:rsidR="00BC1B52" w:rsidRPr="00B4000E" w:rsidRDefault="00BC1B52" w:rsidP="00BC1B52">
      <w:pPr>
        <w:numPr>
          <w:ilvl w:val="0"/>
          <w:numId w:val="11"/>
        </w:numPr>
        <w:spacing w:after="120" w:line="288" w:lineRule="auto"/>
        <w:ind w:left="851" w:hanging="284"/>
        <w:jc w:val="both"/>
        <w:rPr>
          <w:rFonts w:ascii="Times New Roman" w:hAnsi="Times New Roman" w:cs="Times New Roman"/>
          <w:sz w:val="24"/>
          <w:szCs w:val="24"/>
          <w:lang w:val="x-none"/>
        </w:rPr>
      </w:pPr>
      <w:r w:rsidRPr="00B4000E">
        <w:rPr>
          <w:rFonts w:ascii="Times New Roman" w:hAnsi="Times New Roman" w:cs="Times New Roman"/>
          <w:sz w:val="24"/>
          <w:szCs w:val="24"/>
          <w:lang w:val="x-none"/>
        </w:rPr>
        <w:t xml:space="preserve">így különösen gazdasági érdek vagy az eljárásban részt vevő gazdasági szereplővel fennálló más közös érdekeim nincsenek. </w:t>
      </w:r>
    </w:p>
    <w:p w14:paraId="0CF64346" w14:textId="77777777" w:rsidR="00BC1B52" w:rsidRPr="00B4000E" w:rsidRDefault="00BC1B52" w:rsidP="00BC1B52">
      <w:pPr>
        <w:spacing w:after="120" w:line="288" w:lineRule="auto"/>
        <w:jc w:val="both"/>
        <w:rPr>
          <w:rFonts w:ascii="Times New Roman" w:hAnsi="Times New Roman" w:cs="Times New Roman"/>
          <w:sz w:val="24"/>
          <w:szCs w:val="24"/>
        </w:rPr>
      </w:pPr>
      <w:r w:rsidRPr="00B4000E">
        <w:rPr>
          <w:rFonts w:ascii="Times New Roman" w:hAnsi="Times New Roman" w:cs="Times New Roman"/>
          <w:sz w:val="24"/>
          <w:szCs w:val="24"/>
        </w:rPr>
        <w:t>Kijelentem továbbá, hogy az eljárás során a beszerzés tárgyával kapcsolatban tudomásomra jutott információkat, adatokat, üzleti titkokat harmadik személynek, így különösen illetéktelen személynek, szervezetnek sem az eljárás alatt, sem azt követően – jogszabályban meghatározott kötelezettség kivételével - tudomására nem hozom.</w:t>
      </w:r>
    </w:p>
    <w:p w14:paraId="5E7F8F8C" w14:textId="77777777" w:rsidR="00BC1B52" w:rsidRPr="00B4000E" w:rsidRDefault="00BC1B52" w:rsidP="00BC1B52">
      <w:pPr>
        <w:spacing w:after="120" w:line="288" w:lineRule="auto"/>
        <w:jc w:val="both"/>
        <w:rPr>
          <w:rFonts w:ascii="Times New Roman" w:hAnsi="Times New Roman" w:cs="Times New Roman"/>
          <w:sz w:val="24"/>
          <w:szCs w:val="24"/>
        </w:rPr>
      </w:pPr>
      <w:r w:rsidRPr="00B4000E">
        <w:rPr>
          <w:rFonts w:ascii="Times New Roman" w:hAnsi="Times New Roman" w:cs="Times New Roman"/>
          <w:sz w:val="24"/>
          <w:szCs w:val="24"/>
        </w:rPr>
        <w:t>Tudomással bírok az összeférhetetlenség fennállásának és a titoktartási kötelezettségem megszegésének jogkövetkezményeiről. Jelen nyilatkozatot a jogkövetkezmények ismeretében, minden befolyásolástól mentesen, saját kezűleg az alulírott helyen és napon írom alá.</w:t>
      </w:r>
    </w:p>
    <w:p w14:paraId="5EB2D3C3" w14:textId="77777777" w:rsidR="00BC1B52" w:rsidRDefault="00BC1B52" w:rsidP="00BC1B52">
      <w:pPr>
        <w:spacing w:after="120" w:line="288" w:lineRule="auto"/>
        <w:rPr>
          <w:rFonts w:ascii="Times New Roman" w:hAnsi="Times New Roman" w:cs="Times New Roman"/>
          <w:sz w:val="24"/>
          <w:szCs w:val="24"/>
        </w:rPr>
      </w:pPr>
    </w:p>
    <w:p w14:paraId="0D72BAE2" w14:textId="77777777" w:rsidR="00BC1B52" w:rsidRPr="00B4000E" w:rsidRDefault="00BC1B52" w:rsidP="00BC1B52">
      <w:pPr>
        <w:spacing w:after="120" w:line="288" w:lineRule="auto"/>
        <w:rPr>
          <w:rFonts w:ascii="Times New Roman" w:hAnsi="Times New Roman" w:cs="Times New Roman"/>
          <w:sz w:val="24"/>
          <w:szCs w:val="24"/>
        </w:rPr>
      </w:pPr>
    </w:p>
    <w:p w14:paraId="057817D1" w14:textId="77777777" w:rsidR="00BC1B52" w:rsidRPr="00325FA9" w:rsidRDefault="00BC1B52" w:rsidP="00BC1B52">
      <w:pPr>
        <w:spacing w:after="120" w:line="288" w:lineRule="auto"/>
        <w:jc w:val="both"/>
        <w:rPr>
          <w:rFonts w:ascii="Times New Roman" w:eastAsia="Times New Roman" w:hAnsi="Times New Roman" w:cs="Times New Roman"/>
          <w:color w:val="000000"/>
          <w:sz w:val="24"/>
          <w:szCs w:val="24"/>
          <w:lang w:eastAsia="x-none"/>
        </w:rPr>
      </w:pPr>
      <w:r w:rsidRPr="00325FA9">
        <w:rPr>
          <w:rFonts w:ascii="Times New Roman" w:eastAsia="Times New Roman" w:hAnsi="Times New Roman" w:cs="Times New Roman"/>
          <w:color w:val="000000"/>
          <w:sz w:val="24"/>
          <w:szCs w:val="24"/>
          <w:lang w:val="x-none" w:eastAsia="x-none"/>
        </w:rPr>
        <w:t>Keltezés (helység, év, hónap, nap)</w:t>
      </w:r>
    </w:p>
    <w:p w14:paraId="6B366ABD" w14:textId="77777777" w:rsidR="00BC1B52" w:rsidRDefault="00BC1B52" w:rsidP="00BC1B52">
      <w:pPr>
        <w:spacing w:after="120" w:line="288" w:lineRule="auto"/>
        <w:jc w:val="both"/>
        <w:rPr>
          <w:rFonts w:ascii="Times New Roman" w:eastAsia="Times New Roman" w:hAnsi="Times New Roman" w:cs="Times New Roman"/>
          <w:color w:val="000000"/>
          <w:sz w:val="24"/>
          <w:szCs w:val="24"/>
          <w:lang w:eastAsia="x-none"/>
        </w:rPr>
      </w:pPr>
    </w:p>
    <w:p w14:paraId="21A9CF3F" w14:textId="77777777" w:rsidR="00BC1B52" w:rsidRPr="00325FA9" w:rsidRDefault="00BC1B52" w:rsidP="00BC1B52">
      <w:pPr>
        <w:spacing w:after="120" w:line="288" w:lineRule="auto"/>
        <w:jc w:val="both"/>
        <w:rPr>
          <w:rFonts w:ascii="Times New Roman" w:eastAsia="Times New Roman" w:hAnsi="Times New Roman" w:cs="Times New Roman"/>
          <w:color w:val="000000"/>
          <w:sz w:val="24"/>
          <w:szCs w:val="24"/>
          <w:lang w:eastAsia="x-none"/>
        </w:rPr>
      </w:pPr>
    </w:p>
    <w:tbl>
      <w:tblPr>
        <w:tblStyle w:val="Rcsostblzat1"/>
        <w:tblW w:w="3260" w:type="dxa"/>
        <w:tblInd w:w="581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tblGrid>
      <w:tr w:rsidR="00BC1B52" w:rsidRPr="00325FA9" w14:paraId="7995D197" w14:textId="77777777" w:rsidTr="0094106C">
        <w:tc>
          <w:tcPr>
            <w:tcW w:w="3260" w:type="dxa"/>
          </w:tcPr>
          <w:p w14:paraId="0A805DA9" w14:textId="77777777" w:rsidR="00BC1B52" w:rsidRPr="00325FA9" w:rsidRDefault="00BC1B52" w:rsidP="0094106C">
            <w:pPr>
              <w:spacing w:before="120" w:after="0" w:line="288" w:lineRule="auto"/>
              <w:jc w:val="center"/>
              <w:rPr>
                <w:rFonts w:ascii="Times New Roman" w:hAnsi="Times New Roman" w:cs="Times New Roman"/>
                <w:sz w:val="24"/>
              </w:rPr>
            </w:pPr>
            <w:r w:rsidRPr="00325FA9">
              <w:rPr>
                <w:rFonts w:ascii="Times New Roman" w:hAnsi="Times New Roman" w:cs="Times New Roman"/>
                <w:sz w:val="24"/>
              </w:rPr>
              <w:t>(képviselő aláírása)</w:t>
            </w:r>
          </w:p>
        </w:tc>
      </w:tr>
    </w:tbl>
    <w:p w14:paraId="03968CB7" w14:textId="77777777" w:rsidR="00BC1B52" w:rsidRPr="00A573A0" w:rsidRDefault="00BC1B52" w:rsidP="00BC1B52">
      <w:pPr>
        <w:spacing w:after="120" w:line="288" w:lineRule="auto"/>
        <w:rPr>
          <w:rFonts w:ascii="Times New Roman" w:hAnsi="Times New Roman" w:cs="Times New Roman"/>
          <w:b/>
          <w:bCs/>
          <w:sz w:val="24"/>
          <w:szCs w:val="24"/>
        </w:rPr>
      </w:pPr>
      <w:r w:rsidRPr="00A573A0">
        <w:rPr>
          <w:rFonts w:ascii="Times New Roman" w:hAnsi="Times New Roman" w:cs="Times New Roman"/>
          <w:b/>
          <w:bCs/>
          <w:sz w:val="24"/>
          <w:szCs w:val="24"/>
        </w:rPr>
        <w:br w:type="page"/>
      </w:r>
    </w:p>
    <w:p w14:paraId="552B977D" w14:textId="77777777" w:rsidR="00BC1B52" w:rsidRDefault="00BC1B52" w:rsidP="00BC1B52">
      <w:pPr>
        <w:tabs>
          <w:tab w:val="num" w:pos="720"/>
        </w:tabs>
        <w:spacing w:after="120" w:line="288" w:lineRule="auto"/>
        <w:jc w:val="right"/>
        <w:rPr>
          <w:rFonts w:ascii="Times New Roman" w:hAnsi="Times New Roman" w:cs="Times New Roman"/>
          <w:b/>
          <w:bCs/>
          <w:sz w:val="24"/>
          <w:szCs w:val="24"/>
        </w:rPr>
      </w:pPr>
      <w:r w:rsidRPr="00B4000E">
        <w:rPr>
          <w:rFonts w:ascii="Times New Roman" w:hAnsi="Times New Roman" w:cs="Times New Roman"/>
          <w:b/>
          <w:bCs/>
          <w:sz w:val="24"/>
          <w:szCs w:val="24"/>
        </w:rPr>
        <w:lastRenderedPageBreak/>
        <w:t>4. számú melléklet</w:t>
      </w:r>
    </w:p>
    <w:p w14:paraId="045F8023" w14:textId="77777777" w:rsidR="00BC1B52" w:rsidRPr="00B4000E" w:rsidRDefault="00BC1B52" w:rsidP="00BC1B52">
      <w:pPr>
        <w:tabs>
          <w:tab w:val="num" w:pos="720"/>
        </w:tabs>
        <w:spacing w:after="120" w:line="288" w:lineRule="auto"/>
        <w:jc w:val="center"/>
        <w:rPr>
          <w:rFonts w:ascii="Times New Roman" w:hAnsi="Times New Roman" w:cs="Times New Roman"/>
          <w:b/>
          <w:bCs/>
          <w:sz w:val="24"/>
          <w:szCs w:val="24"/>
        </w:rPr>
      </w:pPr>
    </w:p>
    <w:p w14:paraId="5EC37D81" w14:textId="77777777" w:rsidR="00BC1B52" w:rsidRPr="00B4000E" w:rsidRDefault="00BC1B52" w:rsidP="00BC1B52">
      <w:pPr>
        <w:spacing w:after="120" w:line="288"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Nyilatkozat gazdasági társaság átláthatóságáról</w:t>
      </w:r>
    </w:p>
    <w:p w14:paraId="0CB29FF3" w14:textId="77777777" w:rsidR="00BC1B52" w:rsidRPr="00B4000E" w:rsidRDefault="00BC1B52" w:rsidP="00BC1B52">
      <w:pPr>
        <w:spacing w:after="120" w:line="288" w:lineRule="auto"/>
        <w:ind w:left="360"/>
        <w:jc w:val="center"/>
        <w:rPr>
          <w:rFonts w:ascii="Times New Roman" w:hAnsi="Times New Roman" w:cs="Times New Roman"/>
          <w:b/>
          <w:bCs/>
          <w:sz w:val="24"/>
          <w:szCs w:val="24"/>
        </w:rPr>
      </w:pPr>
    </w:p>
    <w:p w14:paraId="3BAED7D6" w14:textId="77777777" w:rsidR="00BC1B52" w:rsidRPr="00B4000E" w:rsidRDefault="00BC1B52" w:rsidP="00BC1B52">
      <w:pPr>
        <w:spacing w:after="120" w:line="288" w:lineRule="auto"/>
        <w:jc w:val="both"/>
        <w:rPr>
          <w:rFonts w:ascii="Times New Roman" w:hAnsi="Times New Roman" w:cs="Times New Roman"/>
          <w:sz w:val="24"/>
          <w:szCs w:val="24"/>
        </w:rPr>
      </w:pPr>
      <w:r w:rsidRPr="00B4000E">
        <w:rPr>
          <w:rFonts w:ascii="Times New Roman" w:hAnsi="Times New Roman" w:cs="Times New Roman"/>
          <w:sz w:val="24"/>
          <w:szCs w:val="24"/>
        </w:rPr>
        <w:t>Alulírott ……</w:t>
      </w:r>
      <w:proofErr w:type="gramStart"/>
      <w:r w:rsidRPr="00B4000E">
        <w:rPr>
          <w:rFonts w:ascii="Times New Roman" w:hAnsi="Times New Roman" w:cs="Times New Roman"/>
          <w:sz w:val="24"/>
          <w:szCs w:val="24"/>
        </w:rPr>
        <w:t>…….</w:t>
      </w:r>
      <w:proofErr w:type="gramEnd"/>
      <w:r w:rsidRPr="00B4000E">
        <w:rPr>
          <w:rFonts w:ascii="Times New Roman" w:hAnsi="Times New Roman" w:cs="Times New Roman"/>
          <w:sz w:val="24"/>
          <w:szCs w:val="24"/>
        </w:rPr>
        <w:t>. név, mint a ……………. cégnév (székhely: …………</w:t>
      </w:r>
      <w:proofErr w:type="gramStart"/>
      <w:r w:rsidRPr="00B4000E">
        <w:rPr>
          <w:rFonts w:ascii="Times New Roman" w:hAnsi="Times New Roman" w:cs="Times New Roman"/>
          <w:sz w:val="24"/>
          <w:szCs w:val="24"/>
        </w:rPr>
        <w:t>…….</w:t>
      </w:r>
      <w:proofErr w:type="gramEnd"/>
      <w:r w:rsidRPr="00B4000E">
        <w:rPr>
          <w:rFonts w:ascii="Times New Roman" w:hAnsi="Times New Roman" w:cs="Times New Roman"/>
          <w:sz w:val="24"/>
          <w:szCs w:val="24"/>
        </w:rPr>
        <w:t>., adószám: ……………, pénzforgalmi számlaszám:  Bank …………….., cégjegyzékszám: ………………, képviseli: ………….. ügyvezető képviselője nyilatkozom, hogy a …………cég neve olyan jogi személy, amely megfelel a következő feltételeknek:</w:t>
      </w:r>
    </w:p>
    <w:p w14:paraId="3D9B0D2D" w14:textId="77777777" w:rsidR="00BC1B52" w:rsidRPr="00B4000E" w:rsidRDefault="00BC1B52" w:rsidP="00BC1B52">
      <w:pPr>
        <w:spacing w:after="120" w:line="288" w:lineRule="auto"/>
        <w:jc w:val="both"/>
        <w:rPr>
          <w:rFonts w:ascii="Times New Roman" w:hAnsi="Times New Roman" w:cs="Times New Roman"/>
          <w:sz w:val="24"/>
          <w:szCs w:val="24"/>
        </w:rPr>
      </w:pPr>
      <w:r w:rsidRPr="00B4000E">
        <w:rPr>
          <w:rFonts w:ascii="Times New Roman" w:hAnsi="Times New Roman" w:cs="Times New Roman"/>
          <w:sz w:val="24"/>
          <w:szCs w:val="24"/>
        </w:rPr>
        <w:t>a)</w:t>
      </w:r>
      <w:r w:rsidRPr="00B4000E">
        <w:rPr>
          <w:rFonts w:ascii="Times New Roman" w:hAnsi="Times New Roman" w:cs="Times New Roman"/>
          <w:sz w:val="24"/>
          <w:szCs w:val="24"/>
        </w:rPr>
        <w:tab/>
        <w:t>tulajdonosi szerkezete, a pénzmosás és a terrorizmus finanszírozása megelőzéséről és megakadályozásáról szóló törvény szerint meghatározott tényleges tulajdonosa megismerhető,</w:t>
      </w:r>
    </w:p>
    <w:p w14:paraId="0055486D" w14:textId="77777777" w:rsidR="00BC1B52" w:rsidRPr="00B4000E" w:rsidRDefault="00BC1B52" w:rsidP="00BC1B52">
      <w:pPr>
        <w:spacing w:after="120" w:line="288" w:lineRule="auto"/>
        <w:jc w:val="both"/>
        <w:rPr>
          <w:rFonts w:ascii="Times New Roman" w:hAnsi="Times New Roman" w:cs="Times New Roman"/>
          <w:sz w:val="24"/>
          <w:szCs w:val="24"/>
        </w:rPr>
      </w:pPr>
      <w:r w:rsidRPr="00B4000E">
        <w:rPr>
          <w:rFonts w:ascii="Times New Roman" w:hAnsi="Times New Roman" w:cs="Times New Roman"/>
          <w:sz w:val="24"/>
          <w:szCs w:val="24"/>
        </w:rPr>
        <w:t>b)</w:t>
      </w:r>
      <w:r w:rsidRPr="00B4000E">
        <w:rPr>
          <w:rFonts w:ascii="Times New Roman" w:hAnsi="Times New Roman" w:cs="Times New Roman"/>
          <w:sz w:val="24"/>
          <w:szCs w:val="24"/>
        </w:rPr>
        <w:tab/>
        <w:t>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14:paraId="62C81F3D" w14:textId="77777777" w:rsidR="00BC1B52" w:rsidRPr="00B4000E" w:rsidRDefault="00BC1B52" w:rsidP="00BC1B52">
      <w:pPr>
        <w:spacing w:after="120" w:line="288" w:lineRule="auto"/>
        <w:jc w:val="both"/>
        <w:rPr>
          <w:rFonts w:ascii="Times New Roman" w:hAnsi="Times New Roman" w:cs="Times New Roman"/>
          <w:sz w:val="24"/>
          <w:szCs w:val="24"/>
        </w:rPr>
      </w:pPr>
      <w:r w:rsidRPr="00B4000E">
        <w:rPr>
          <w:rFonts w:ascii="Times New Roman" w:hAnsi="Times New Roman" w:cs="Times New Roman"/>
          <w:sz w:val="24"/>
          <w:szCs w:val="24"/>
        </w:rPr>
        <w:t>c)</w:t>
      </w:r>
      <w:r w:rsidRPr="00B4000E">
        <w:rPr>
          <w:rFonts w:ascii="Times New Roman" w:hAnsi="Times New Roman" w:cs="Times New Roman"/>
          <w:sz w:val="24"/>
          <w:szCs w:val="24"/>
        </w:rPr>
        <w:tab/>
        <w:t>nem minősül a társasági adóról és az osztalékadóról szóló törvény szerint meghatározott ellenőrzött külföldi társaságnak,</w:t>
      </w:r>
    </w:p>
    <w:p w14:paraId="3263565B" w14:textId="77777777" w:rsidR="00BC1B52" w:rsidRPr="00B4000E" w:rsidRDefault="00BC1B52" w:rsidP="00BC1B52">
      <w:pPr>
        <w:spacing w:after="120" w:line="288" w:lineRule="auto"/>
        <w:jc w:val="both"/>
        <w:rPr>
          <w:rFonts w:ascii="Times New Roman" w:hAnsi="Times New Roman" w:cs="Times New Roman"/>
          <w:sz w:val="24"/>
          <w:szCs w:val="24"/>
        </w:rPr>
      </w:pPr>
      <w:r w:rsidRPr="00B4000E">
        <w:rPr>
          <w:rFonts w:ascii="Times New Roman" w:hAnsi="Times New Roman" w:cs="Times New Roman"/>
          <w:sz w:val="24"/>
          <w:szCs w:val="24"/>
        </w:rPr>
        <w:t>d)</w:t>
      </w:r>
      <w:r w:rsidRPr="00B4000E">
        <w:rPr>
          <w:rFonts w:ascii="Times New Roman" w:hAnsi="Times New Roman" w:cs="Times New Roman"/>
          <w:sz w:val="24"/>
          <w:szCs w:val="24"/>
        </w:rPr>
        <w:tab/>
        <w:t>a gazdálkodó szervezetben közvetlenül vagy közvetetten több mint 25%-os tulajdonnal, befolyással vagy szavazati joggal bíró jogi személy, jogi személyiséggel nem rendelkező gazdálkodó szervezet tekintetében az a), b) és c) alpont szerinti feltételek fennállnak.</w:t>
      </w:r>
    </w:p>
    <w:p w14:paraId="27F4B834" w14:textId="77777777" w:rsidR="00BC1B52" w:rsidRDefault="00BC1B52" w:rsidP="00BC1B52">
      <w:pPr>
        <w:spacing w:after="120" w:line="288" w:lineRule="auto"/>
        <w:jc w:val="both"/>
        <w:rPr>
          <w:rFonts w:ascii="Times New Roman" w:hAnsi="Times New Roman" w:cs="Times New Roman"/>
          <w:sz w:val="24"/>
          <w:szCs w:val="24"/>
        </w:rPr>
      </w:pPr>
    </w:p>
    <w:p w14:paraId="724B5FE1" w14:textId="77777777" w:rsidR="00BC1B52" w:rsidRPr="00B4000E" w:rsidRDefault="00BC1B52" w:rsidP="00BC1B52">
      <w:pPr>
        <w:spacing w:after="120" w:line="288" w:lineRule="auto"/>
        <w:jc w:val="both"/>
        <w:rPr>
          <w:rFonts w:ascii="Times New Roman" w:hAnsi="Times New Roman" w:cs="Times New Roman"/>
          <w:sz w:val="24"/>
          <w:szCs w:val="24"/>
        </w:rPr>
      </w:pPr>
    </w:p>
    <w:p w14:paraId="50AA3565" w14:textId="77777777" w:rsidR="00BC1B52" w:rsidRPr="00325FA9" w:rsidRDefault="00BC1B52" w:rsidP="00BC1B52">
      <w:pPr>
        <w:spacing w:after="120" w:line="288" w:lineRule="auto"/>
        <w:jc w:val="both"/>
        <w:rPr>
          <w:rFonts w:ascii="Times New Roman" w:eastAsia="Times New Roman" w:hAnsi="Times New Roman" w:cs="Times New Roman"/>
          <w:color w:val="000000"/>
          <w:sz w:val="24"/>
          <w:szCs w:val="24"/>
          <w:lang w:eastAsia="x-none"/>
        </w:rPr>
      </w:pPr>
      <w:r w:rsidRPr="00325FA9">
        <w:rPr>
          <w:rFonts w:ascii="Times New Roman" w:eastAsia="Times New Roman" w:hAnsi="Times New Roman" w:cs="Times New Roman"/>
          <w:color w:val="000000"/>
          <w:sz w:val="24"/>
          <w:szCs w:val="24"/>
          <w:lang w:val="x-none" w:eastAsia="x-none"/>
        </w:rPr>
        <w:t>Keltezés (helység, év, hónap, nap)</w:t>
      </w:r>
    </w:p>
    <w:p w14:paraId="2CCF4ADF" w14:textId="77777777" w:rsidR="00BC1B52" w:rsidRDefault="00BC1B52" w:rsidP="00BC1B52">
      <w:pPr>
        <w:spacing w:after="120" w:line="288" w:lineRule="auto"/>
        <w:jc w:val="both"/>
        <w:rPr>
          <w:rFonts w:ascii="Times New Roman" w:eastAsia="Times New Roman" w:hAnsi="Times New Roman" w:cs="Times New Roman"/>
          <w:color w:val="000000"/>
          <w:sz w:val="24"/>
          <w:szCs w:val="24"/>
          <w:lang w:eastAsia="x-none"/>
        </w:rPr>
      </w:pPr>
    </w:p>
    <w:p w14:paraId="2778050F" w14:textId="77777777" w:rsidR="00BC1B52" w:rsidRPr="00325FA9" w:rsidRDefault="00BC1B52" w:rsidP="00BC1B52">
      <w:pPr>
        <w:spacing w:after="120" w:line="288" w:lineRule="auto"/>
        <w:jc w:val="both"/>
        <w:rPr>
          <w:rFonts w:ascii="Times New Roman" w:eastAsia="Times New Roman" w:hAnsi="Times New Roman" w:cs="Times New Roman"/>
          <w:color w:val="000000"/>
          <w:sz w:val="24"/>
          <w:szCs w:val="24"/>
          <w:lang w:eastAsia="x-none"/>
        </w:rPr>
      </w:pPr>
    </w:p>
    <w:tbl>
      <w:tblPr>
        <w:tblStyle w:val="Rcsostblzat1"/>
        <w:tblW w:w="4115" w:type="dxa"/>
        <w:tblInd w:w="4957"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5"/>
      </w:tblGrid>
      <w:tr w:rsidR="00BC1B52" w:rsidRPr="00325FA9" w14:paraId="0073735A" w14:textId="77777777" w:rsidTr="0094106C">
        <w:tc>
          <w:tcPr>
            <w:tcW w:w="4115" w:type="dxa"/>
          </w:tcPr>
          <w:p w14:paraId="3079B0D1" w14:textId="77777777" w:rsidR="00BC1B52" w:rsidRDefault="00BC1B52" w:rsidP="0094106C">
            <w:pPr>
              <w:spacing w:before="120" w:after="0" w:line="288" w:lineRule="auto"/>
              <w:jc w:val="center"/>
              <w:rPr>
                <w:rFonts w:ascii="Times New Roman" w:hAnsi="Times New Roman" w:cs="Times New Roman"/>
                <w:sz w:val="24"/>
              </w:rPr>
            </w:pPr>
            <w:r w:rsidRPr="00325FA9">
              <w:rPr>
                <w:rFonts w:ascii="Times New Roman" w:hAnsi="Times New Roman" w:cs="Times New Roman"/>
                <w:sz w:val="24"/>
              </w:rPr>
              <w:t>(képviselő aláírása)</w:t>
            </w:r>
          </w:p>
          <w:p w14:paraId="4266E531" w14:textId="04C620DE" w:rsidR="00F43232" w:rsidRPr="00325FA9" w:rsidRDefault="00F43232" w:rsidP="0094106C">
            <w:pPr>
              <w:spacing w:before="120" w:after="0" w:line="288" w:lineRule="auto"/>
              <w:jc w:val="center"/>
              <w:rPr>
                <w:rFonts w:ascii="Times New Roman" w:hAnsi="Times New Roman" w:cs="Times New Roman"/>
                <w:sz w:val="24"/>
              </w:rPr>
            </w:pPr>
          </w:p>
        </w:tc>
      </w:tr>
    </w:tbl>
    <w:p w14:paraId="681D0268" w14:textId="77777777" w:rsidR="00BC1B52" w:rsidRPr="00A573A0" w:rsidRDefault="00BC1B52" w:rsidP="00BC1B52">
      <w:pPr>
        <w:rPr>
          <w:rFonts w:ascii="Garamond" w:hAnsi="Garamond"/>
          <w:iCs/>
        </w:rPr>
      </w:pPr>
    </w:p>
    <w:p w14:paraId="3C8D1456" w14:textId="0B51FCBD" w:rsidR="00DA380C" w:rsidRPr="00D06C2F" w:rsidRDefault="00DA380C" w:rsidP="00D06C2F">
      <w:pPr>
        <w:pStyle w:val="NormlWeb"/>
        <w:spacing w:before="0" w:beforeAutospacing="0" w:after="120" w:afterAutospacing="0" w:line="288" w:lineRule="auto"/>
        <w:jc w:val="both"/>
      </w:pPr>
    </w:p>
    <w:p w14:paraId="63599BCD" w14:textId="7FBAE9B3" w:rsidR="00DA380C" w:rsidRPr="00D06C2F" w:rsidRDefault="00DA380C" w:rsidP="00D06C2F">
      <w:pPr>
        <w:pStyle w:val="NormlWeb"/>
        <w:spacing w:before="0" w:beforeAutospacing="0" w:after="120" w:afterAutospacing="0" w:line="288" w:lineRule="auto"/>
        <w:jc w:val="both"/>
      </w:pPr>
    </w:p>
    <w:p w14:paraId="40A47D40" w14:textId="01E54D60" w:rsidR="004D34F9" w:rsidRDefault="004D34F9">
      <w:pPr>
        <w:spacing w:after="160" w:line="259" w:lineRule="auto"/>
        <w:rPr>
          <w:rFonts w:ascii="Times New Roman" w:eastAsia="Times New Roman" w:hAnsi="Times New Roman" w:cs="Times New Roman"/>
          <w:sz w:val="24"/>
          <w:szCs w:val="24"/>
          <w:lang w:eastAsia="hu-HU"/>
        </w:rPr>
      </w:pPr>
      <w:r>
        <w:br w:type="page"/>
      </w:r>
    </w:p>
    <w:p w14:paraId="30ECFA55" w14:textId="263953A5" w:rsidR="004D34F9" w:rsidRPr="004D34F9" w:rsidRDefault="00210F46" w:rsidP="004D34F9">
      <w:pPr>
        <w:tabs>
          <w:tab w:val="num" w:pos="720"/>
        </w:tabs>
        <w:spacing w:after="120" w:line="288" w:lineRule="auto"/>
        <w:jc w:val="right"/>
        <w:rPr>
          <w:rFonts w:ascii="Times New Roman" w:hAnsi="Times New Roman" w:cs="Times New Roman"/>
          <w:b/>
          <w:bCs/>
          <w:sz w:val="24"/>
          <w:szCs w:val="24"/>
        </w:rPr>
      </w:pPr>
      <w:r>
        <w:rPr>
          <w:rFonts w:ascii="Times New Roman" w:hAnsi="Times New Roman" w:cs="Times New Roman"/>
          <w:b/>
          <w:bCs/>
          <w:sz w:val="24"/>
          <w:szCs w:val="24"/>
        </w:rPr>
        <w:lastRenderedPageBreak/>
        <w:t>5</w:t>
      </w:r>
      <w:r w:rsidR="004D34F9" w:rsidRPr="004D34F9">
        <w:rPr>
          <w:rFonts w:ascii="Times New Roman" w:hAnsi="Times New Roman" w:cs="Times New Roman"/>
          <w:b/>
          <w:bCs/>
          <w:sz w:val="24"/>
          <w:szCs w:val="24"/>
        </w:rPr>
        <w:t>.számú melléklet</w:t>
      </w:r>
    </w:p>
    <w:p w14:paraId="2071D986" w14:textId="77777777" w:rsidR="004D34F9" w:rsidRPr="004D34F9" w:rsidRDefault="004D34F9" w:rsidP="004D34F9">
      <w:pPr>
        <w:spacing w:after="120" w:line="288" w:lineRule="auto"/>
        <w:jc w:val="center"/>
        <w:rPr>
          <w:rFonts w:ascii="Times New Roman" w:hAnsi="Times New Roman" w:cs="Times New Roman"/>
          <w:b/>
          <w:sz w:val="24"/>
          <w:szCs w:val="24"/>
        </w:rPr>
      </w:pPr>
    </w:p>
    <w:p w14:paraId="4AB2AB64" w14:textId="77777777" w:rsidR="004D34F9" w:rsidRPr="004D34F9" w:rsidRDefault="004D34F9" w:rsidP="004D34F9">
      <w:pPr>
        <w:spacing w:after="120" w:line="288" w:lineRule="auto"/>
        <w:jc w:val="center"/>
        <w:rPr>
          <w:rFonts w:ascii="Times New Roman" w:hAnsi="Times New Roman" w:cs="Times New Roman"/>
          <w:b/>
          <w:sz w:val="24"/>
          <w:szCs w:val="24"/>
        </w:rPr>
      </w:pPr>
      <w:r w:rsidRPr="004D34F9">
        <w:rPr>
          <w:rFonts w:ascii="Times New Roman" w:hAnsi="Times New Roman" w:cs="Times New Roman"/>
          <w:b/>
          <w:sz w:val="24"/>
          <w:szCs w:val="24"/>
        </w:rPr>
        <w:t>Nyilatkozat a referenciáról</w:t>
      </w:r>
    </w:p>
    <w:p w14:paraId="436600A2" w14:textId="77777777" w:rsidR="004D34F9" w:rsidRPr="004D34F9" w:rsidRDefault="004D34F9" w:rsidP="004D34F9">
      <w:pPr>
        <w:spacing w:after="120" w:line="288" w:lineRule="auto"/>
        <w:jc w:val="center"/>
        <w:rPr>
          <w:rFonts w:ascii="Times New Roman" w:hAnsi="Times New Roman" w:cs="Times New Roman"/>
          <w:sz w:val="24"/>
          <w:szCs w:val="24"/>
        </w:rPr>
      </w:pPr>
      <w:r w:rsidRPr="004D34F9">
        <w:rPr>
          <w:rFonts w:ascii="Times New Roman" w:hAnsi="Times New Roman" w:cs="Times New Roman"/>
          <w:sz w:val="24"/>
          <w:szCs w:val="24"/>
        </w:rPr>
        <w:t>(minta)</w:t>
      </w:r>
    </w:p>
    <w:p w14:paraId="310D13E9" w14:textId="77777777" w:rsidR="004D34F9" w:rsidRPr="004D34F9" w:rsidRDefault="004D34F9" w:rsidP="004D34F9">
      <w:pPr>
        <w:spacing w:after="120" w:line="288" w:lineRule="auto"/>
        <w:jc w:val="both"/>
        <w:rPr>
          <w:rFonts w:ascii="Times New Roman" w:hAnsi="Times New Roman" w:cs="Times New Roman"/>
          <w:sz w:val="24"/>
          <w:szCs w:val="24"/>
        </w:rPr>
      </w:pPr>
    </w:p>
    <w:p w14:paraId="5DC18C76" w14:textId="77777777" w:rsidR="004D34F9" w:rsidRPr="004D34F9" w:rsidRDefault="004D34F9" w:rsidP="004D34F9">
      <w:pPr>
        <w:spacing w:after="120" w:line="288" w:lineRule="auto"/>
        <w:jc w:val="both"/>
        <w:rPr>
          <w:rFonts w:ascii="Times New Roman" w:hAnsi="Times New Roman" w:cs="Times New Roman"/>
          <w:sz w:val="24"/>
          <w:szCs w:val="24"/>
        </w:rPr>
      </w:pPr>
      <w:r w:rsidRPr="004D34F9">
        <w:rPr>
          <w:rFonts w:ascii="Times New Roman" w:hAnsi="Times New Roman" w:cs="Times New Roman"/>
          <w:sz w:val="24"/>
          <w:szCs w:val="24"/>
        </w:rPr>
        <w:t>A ……</w:t>
      </w:r>
      <w:proofErr w:type="gramStart"/>
      <w:r w:rsidRPr="004D34F9">
        <w:rPr>
          <w:rFonts w:ascii="Times New Roman" w:hAnsi="Times New Roman" w:cs="Times New Roman"/>
          <w:sz w:val="24"/>
          <w:szCs w:val="24"/>
        </w:rPr>
        <w:t>…….</w:t>
      </w:r>
      <w:proofErr w:type="gramEnd"/>
      <w:r w:rsidRPr="004D34F9">
        <w:rPr>
          <w:rFonts w:ascii="Times New Roman" w:hAnsi="Times New Roman" w:cs="Times New Roman"/>
          <w:sz w:val="24"/>
          <w:szCs w:val="24"/>
        </w:rPr>
        <w:t xml:space="preserve">. …………….. (Kft, </w:t>
      </w:r>
      <w:proofErr w:type="gramStart"/>
      <w:r w:rsidRPr="004D34F9">
        <w:rPr>
          <w:rFonts w:ascii="Times New Roman" w:hAnsi="Times New Roman" w:cs="Times New Roman"/>
          <w:sz w:val="24"/>
          <w:szCs w:val="24"/>
        </w:rPr>
        <w:t>Rt</w:t>
      </w:r>
      <w:proofErr w:type="gramEnd"/>
      <w:r w:rsidRPr="004D34F9">
        <w:rPr>
          <w:rFonts w:ascii="Times New Roman" w:hAnsi="Times New Roman" w:cs="Times New Roman"/>
          <w:sz w:val="24"/>
          <w:szCs w:val="24"/>
        </w:rPr>
        <w:t>, Bt) az alábbi beszerzés tárgyának megfelelő feladatokat végezte:</w:t>
      </w:r>
    </w:p>
    <w:p w14:paraId="65367B42" w14:textId="77777777" w:rsidR="004D34F9" w:rsidRPr="004D34F9" w:rsidRDefault="004D34F9" w:rsidP="004D34F9">
      <w:pPr>
        <w:spacing w:after="120" w:line="288" w:lineRule="auto"/>
        <w:jc w:val="both"/>
        <w:rPr>
          <w:rFonts w:ascii="Times New Roman" w:hAnsi="Times New Roman" w:cs="Times New Roman"/>
          <w:sz w:val="24"/>
          <w:szCs w:val="24"/>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1809"/>
        <w:gridCol w:w="1803"/>
        <w:gridCol w:w="1815"/>
        <w:gridCol w:w="1830"/>
      </w:tblGrid>
      <w:tr w:rsidR="004D34F9" w:rsidRPr="004D34F9" w14:paraId="0BFD7CD2" w14:textId="77777777" w:rsidTr="00431634">
        <w:tc>
          <w:tcPr>
            <w:tcW w:w="1842" w:type="dxa"/>
            <w:shd w:val="clear" w:color="auto" w:fill="auto"/>
          </w:tcPr>
          <w:p w14:paraId="76237E7F" w14:textId="77777777" w:rsidR="004D34F9" w:rsidRPr="004D34F9" w:rsidRDefault="004D34F9" w:rsidP="004D34F9">
            <w:pPr>
              <w:spacing w:after="120" w:line="288" w:lineRule="auto"/>
              <w:jc w:val="center"/>
              <w:rPr>
                <w:rFonts w:ascii="Times New Roman" w:eastAsia="Times New Roman" w:hAnsi="Times New Roman" w:cs="Times New Roman"/>
                <w:sz w:val="24"/>
                <w:szCs w:val="24"/>
              </w:rPr>
            </w:pPr>
            <w:r w:rsidRPr="004D34F9">
              <w:rPr>
                <w:rFonts w:ascii="Times New Roman" w:eastAsia="Times New Roman" w:hAnsi="Times New Roman" w:cs="Times New Roman"/>
                <w:sz w:val="24"/>
                <w:szCs w:val="24"/>
              </w:rPr>
              <w:t>Szerződés tárgya</w:t>
            </w:r>
          </w:p>
        </w:tc>
        <w:tc>
          <w:tcPr>
            <w:tcW w:w="1842" w:type="dxa"/>
            <w:shd w:val="clear" w:color="auto" w:fill="auto"/>
          </w:tcPr>
          <w:p w14:paraId="4AB8C114" w14:textId="77777777" w:rsidR="004D34F9" w:rsidRPr="004D34F9" w:rsidRDefault="004D34F9" w:rsidP="004D34F9">
            <w:pPr>
              <w:spacing w:after="120" w:line="288" w:lineRule="auto"/>
              <w:jc w:val="center"/>
              <w:rPr>
                <w:rFonts w:ascii="Times New Roman" w:eastAsia="Times New Roman" w:hAnsi="Times New Roman" w:cs="Times New Roman"/>
                <w:sz w:val="24"/>
                <w:szCs w:val="24"/>
              </w:rPr>
            </w:pPr>
            <w:r w:rsidRPr="004D34F9">
              <w:rPr>
                <w:rFonts w:ascii="Times New Roman" w:eastAsia="Times New Roman" w:hAnsi="Times New Roman" w:cs="Times New Roman"/>
                <w:sz w:val="24"/>
                <w:szCs w:val="24"/>
              </w:rPr>
              <w:t>Teljesítés időtartama</w:t>
            </w:r>
          </w:p>
        </w:tc>
        <w:tc>
          <w:tcPr>
            <w:tcW w:w="1842" w:type="dxa"/>
            <w:shd w:val="clear" w:color="auto" w:fill="auto"/>
          </w:tcPr>
          <w:p w14:paraId="2CD3E852" w14:textId="77777777" w:rsidR="004D34F9" w:rsidRPr="004D34F9" w:rsidRDefault="004D34F9" w:rsidP="004D34F9">
            <w:pPr>
              <w:spacing w:after="120" w:line="288" w:lineRule="auto"/>
              <w:jc w:val="center"/>
              <w:rPr>
                <w:rFonts w:ascii="Times New Roman" w:eastAsia="Times New Roman" w:hAnsi="Times New Roman" w:cs="Times New Roman"/>
                <w:sz w:val="24"/>
                <w:szCs w:val="24"/>
              </w:rPr>
            </w:pPr>
            <w:r w:rsidRPr="004D34F9">
              <w:rPr>
                <w:rFonts w:ascii="Times New Roman" w:eastAsia="Times New Roman" w:hAnsi="Times New Roman" w:cs="Times New Roman"/>
                <w:sz w:val="24"/>
                <w:szCs w:val="24"/>
              </w:rPr>
              <w:t>Teljesítés összege</w:t>
            </w:r>
          </w:p>
        </w:tc>
        <w:tc>
          <w:tcPr>
            <w:tcW w:w="1842" w:type="dxa"/>
            <w:shd w:val="clear" w:color="auto" w:fill="auto"/>
          </w:tcPr>
          <w:p w14:paraId="58845346" w14:textId="7D5BB141" w:rsidR="004D34F9" w:rsidRPr="004D34F9" w:rsidRDefault="00F87611" w:rsidP="004D34F9">
            <w:pPr>
              <w:spacing w:after="120" w:line="28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Ajánlatkérő</w:t>
            </w:r>
            <w:r w:rsidR="004D34F9" w:rsidRPr="004D34F9">
              <w:rPr>
                <w:rFonts w:ascii="Times New Roman" w:eastAsia="Times New Roman" w:hAnsi="Times New Roman" w:cs="Times New Roman"/>
                <w:sz w:val="24"/>
                <w:szCs w:val="24"/>
              </w:rPr>
              <w:t xml:space="preserve"> neve, címe</w:t>
            </w:r>
          </w:p>
        </w:tc>
        <w:tc>
          <w:tcPr>
            <w:tcW w:w="1842" w:type="dxa"/>
            <w:shd w:val="clear" w:color="auto" w:fill="auto"/>
          </w:tcPr>
          <w:p w14:paraId="677B9B30" w14:textId="77777777" w:rsidR="004D34F9" w:rsidRPr="004D34F9" w:rsidRDefault="004D34F9" w:rsidP="004D34F9">
            <w:pPr>
              <w:spacing w:after="120" w:line="288" w:lineRule="auto"/>
              <w:jc w:val="center"/>
              <w:rPr>
                <w:rFonts w:ascii="Times New Roman" w:eastAsia="Times New Roman" w:hAnsi="Times New Roman" w:cs="Times New Roman"/>
                <w:sz w:val="24"/>
                <w:szCs w:val="24"/>
              </w:rPr>
            </w:pPr>
            <w:r w:rsidRPr="004D34F9">
              <w:rPr>
                <w:rFonts w:ascii="Times New Roman" w:eastAsia="Times New Roman" w:hAnsi="Times New Roman" w:cs="Times New Roman"/>
                <w:sz w:val="24"/>
                <w:szCs w:val="24"/>
              </w:rPr>
              <w:t>Kapcsolattartó elérhetősége</w:t>
            </w:r>
          </w:p>
        </w:tc>
      </w:tr>
      <w:tr w:rsidR="004D34F9" w:rsidRPr="004D34F9" w14:paraId="502B9062" w14:textId="77777777" w:rsidTr="00431634">
        <w:trPr>
          <w:trHeight w:val="534"/>
        </w:trPr>
        <w:tc>
          <w:tcPr>
            <w:tcW w:w="1842" w:type="dxa"/>
            <w:shd w:val="clear" w:color="auto" w:fill="auto"/>
          </w:tcPr>
          <w:p w14:paraId="16AA4BD9" w14:textId="77777777" w:rsidR="004D34F9" w:rsidRPr="004D34F9" w:rsidRDefault="004D34F9" w:rsidP="004D34F9">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1E2C8938" w14:textId="77777777" w:rsidR="004D34F9" w:rsidRPr="004D34F9" w:rsidRDefault="004D34F9" w:rsidP="004D34F9">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2D98E477" w14:textId="77777777" w:rsidR="004D34F9" w:rsidRPr="004D34F9" w:rsidRDefault="004D34F9" w:rsidP="004D34F9">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5D8168C5" w14:textId="77777777" w:rsidR="004D34F9" w:rsidRPr="004D34F9" w:rsidRDefault="004D34F9" w:rsidP="004D34F9">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489D289B" w14:textId="77777777" w:rsidR="004D34F9" w:rsidRPr="004D34F9" w:rsidRDefault="004D34F9" w:rsidP="004D34F9">
            <w:pPr>
              <w:spacing w:after="120" w:line="288" w:lineRule="auto"/>
              <w:jc w:val="center"/>
              <w:rPr>
                <w:rFonts w:ascii="Times New Roman" w:eastAsia="Times New Roman" w:hAnsi="Times New Roman" w:cs="Times New Roman"/>
                <w:sz w:val="24"/>
                <w:szCs w:val="24"/>
              </w:rPr>
            </w:pPr>
          </w:p>
        </w:tc>
      </w:tr>
      <w:tr w:rsidR="004D34F9" w:rsidRPr="004D34F9" w14:paraId="5AFE0F72" w14:textId="77777777" w:rsidTr="00431634">
        <w:trPr>
          <w:trHeight w:val="570"/>
        </w:trPr>
        <w:tc>
          <w:tcPr>
            <w:tcW w:w="1842" w:type="dxa"/>
            <w:shd w:val="clear" w:color="auto" w:fill="auto"/>
          </w:tcPr>
          <w:p w14:paraId="324EE3C8" w14:textId="77777777" w:rsidR="004D34F9" w:rsidRPr="004D34F9" w:rsidRDefault="004D34F9" w:rsidP="004D34F9">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178543E1" w14:textId="77777777" w:rsidR="004D34F9" w:rsidRPr="004D34F9" w:rsidRDefault="004D34F9" w:rsidP="004D34F9">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6E89C881" w14:textId="77777777" w:rsidR="004D34F9" w:rsidRPr="004D34F9" w:rsidRDefault="004D34F9" w:rsidP="004D34F9">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36DDFECA" w14:textId="77777777" w:rsidR="004D34F9" w:rsidRPr="004D34F9" w:rsidRDefault="004D34F9" w:rsidP="004D34F9">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7D846405" w14:textId="77777777" w:rsidR="004D34F9" w:rsidRPr="004D34F9" w:rsidRDefault="004D34F9" w:rsidP="004D34F9">
            <w:pPr>
              <w:spacing w:after="120" w:line="288" w:lineRule="auto"/>
              <w:jc w:val="center"/>
              <w:rPr>
                <w:rFonts w:ascii="Times New Roman" w:eastAsia="Times New Roman" w:hAnsi="Times New Roman" w:cs="Times New Roman"/>
                <w:sz w:val="24"/>
                <w:szCs w:val="24"/>
              </w:rPr>
            </w:pPr>
          </w:p>
        </w:tc>
      </w:tr>
      <w:tr w:rsidR="004D34F9" w:rsidRPr="004D34F9" w14:paraId="1E5AC921" w14:textId="77777777" w:rsidTr="00431634">
        <w:trPr>
          <w:trHeight w:val="550"/>
        </w:trPr>
        <w:tc>
          <w:tcPr>
            <w:tcW w:w="1842" w:type="dxa"/>
            <w:shd w:val="clear" w:color="auto" w:fill="auto"/>
          </w:tcPr>
          <w:p w14:paraId="5FA37D86" w14:textId="77777777" w:rsidR="004D34F9" w:rsidRPr="004D34F9" w:rsidRDefault="004D34F9" w:rsidP="004D34F9">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1E137A37" w14:textId="77777777" w:rsidR="004D34F9" w:rsidRPr="004D34F9" w:rsidRDefault="004D34F9" w:rsidP="004D34F9">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6C443F1C" w14:textId="77777777" w:rsidR="004D34F9" w:rsidRPr="004D34F9" w:rsidRDefault="004D34F9" w:rsidP="004D34F9">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1135F8AE" w14:textId="77777777" w:rsidR="004D34F9" w:rsidRPr="004D34F9" w:rsidRDefault="004D34F9" w:rsidP="004D34F9">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5E91E714" w14:textId="77777777" w:rsidR="004D34F9" w:rsidRPr="004D34F9" w:rsidRDefault="004D34F9" w:rsidP="004D34F9">
            <w:pPr>
              <w:spacing w:after="120" w:line="288" w:lineRule="auto"/>
              <w:jc w:val="center"/>
              <w:rPr>
                <w:rFonts w:ascii="Times New Roman" w:eastAsia="Times New Roman" w:hAnsi="Times New Roman" w:cs="Times New Roman"/>
                <w:sz w:val="24"/>
                <w:szCs w:val="24"/>
              </w:rPr>
            </w:pPr>
          </w:p>
        </w:tc>
      </w:tr>
    </w:tbl>
    <w:p w14:paraId="1BE2A8D1" w14:textId="77777777" w:rsidR="004D34F9" w:rsidRPr="004D34F9" w:rsidRDefault="004D34F9" w:rsidP="004D34F9">
      <w:pPr>
        <w:spacing w:after="120" w:line="288" w:lineRule="auto"/>
        <w:jc w:val="both"/>
        <w:rPr>
          <w:rFonts w:ascii="Times New Roman" w:hAnsi="Times New Roman" w:cs="Times New Roman"/>
          <w:sz w:val="24"/>
          <w:szCs w:val="24"/>
        </w:rPr>
      </w:pPr>
    </w:p>
    <w:p w14:paraId="61732BBF" w14:textId="77777777" w:rsidR="004D34F9" w:rsidRPr="004D34F9" w:rsidRDefault="004D34F9" w:rsidP="004D34F9">
      <w:pPr>
        <w:spacing w:after="120" w:line="288" w:lineRule="auto"/>
        <w:jc w:val="both"/>
        <w:rPr>
          <w:rFonts w:ascii="Times New Roman" w:hAnsi="Times New Roman" w:cs="Times New Roman"/>
          <w:sz w:val="24"/>
          <w:szCs w:val="24"/>
        </w:rPr>
      </w:pPr>
    </w:p>
    <w:p w14:paraId="68572D4A" w14:textId="77777777" w:rsidR="00210F46" w:rsidRPr="00325FA9" w:rsidRDefault="00210F46" w:rsidP="00210F46">
      <w:pPr>
        <w:spacing w:after="120" w:line="288" w:lineRule="auto"/>
        <w:jc w:val="both"/>
        <w:rPr>
          <w:rFonts w:ascii="Times New Roman" w:eastAsia="Times New Roman" w:hAnsi="Times New Roman" w:cs="Times New Roman"/>
          <w:color w:val="000000"/>
          <w:sz w:val="24"/>
          <w:szCs w:val="24"/>
          <w:lang w:eastAsia="x-none"/>
        </w:rPr>
      </w:pPr>
      <w:r w:rsidRPr="00325FA9">
        <w:rPr>
          <w:rFonts w:ascii="Times New Roman" w:eastAsia="Times New Roman" w:hAnsi="Times New Roman" w:cs="Times New Roman"/>
          <w:color w:val="000000"/>
          <w:sz w:val="24"/>
          <w:szCs w:val="24"/>
          <w:lang w:val="x-none" w:eastAsia="x-none"/>
        </w:rPr>
        <w:t>Keltezés (helység, év, hónap, nap)</w:t>
      </w:r>
    </w:p>
    <w:p w14:paraId="73716179" w14:textId="77777777" w:rsidR="00210F46" w:rsidRDefault="00210F46" w:rsidP="00210F46">
      <w:pPr>
        <w:spacing w:after="120" w:line="288" w:lineRule="auto"/>
        <w:jc w:val="both"/>
        <w:rPr>
          <w:rFonts w:ascii="Times New Roman" w:eastAsia="Times New Roman" w:hAnsi="Times New Roman" w:cs="Times New Roman"/>
          <w:color w:val="000000"/>
          <w:sz w:val="24"/>
          <w:szCs w:val="24"/>
          <w:lang w:eastAsia="x-none"/>
        </w:rPr>
      </w:pPr>
    </w:p>
    <w:p w14:paraId="5FB546E2" w14:textId="77777777" w:rsidR="00210F46" w:rsidRPr="00325FA9" w:rsidRDefault="00210F46" w:rsidP="00210F46">
      <w:pPr>
        <w:spacing w:after="120" w:line="288" w:lineRule="auto"/>
        <w:jc w:val="both"/>
        <w:rPr>
          <w:rFonts w:ascii="Times New Roman" w:eastAsia="Times New Roman" w:hAnsi="Times New Roman" w:cs="Times New Roman"/>
          <w:color w:val="000000"/>
          <w:sz w:val="24"/>
          <w:szCs w:val="24"/>
          <w:lang w:eastAsia="x-none"/>
        </w:rPr>
      </w:pPr>
    </w:p>
    <w:tbl>
      <w:tblPr>
        <w:tblStyle w:val="Rcsostblzat1"/>
        <w:tblW w:w="4115" w:type="dxa"/>
        <w:tblInd w:w="4957"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5"/>
      </w:tblGrid>
      <w:tr w:rsidR="00210F46" w:rsidRPr="00325FA9" w14:paraId="038C0799" w14:textId="77777777" w:rsidTr="00431634">
        <w:tc>
          <w:tcPr>
            <w:tcW w:w="4115" w:type="dxa"/>
          </w:tcPr>
          <w:p w14:paraId="486D238B" w14:textId="77777777" w:rsidR="00210F46" w:rsidRDefault="00210F46" w:rsidP="00431634">
            <w:pPr>
              <w:spacing w:before="120" w:after="0" w:line="288" w:lineRule="auto"/>
              <w:jc w:val="center"/>
              <w:rPr>
                <w:rFonts w:ascii="Times New Roman" w:hAnsi="Times New Roman" w:cs="Times New Roman"/>
                <w:sz w:val="24"/>
              </w:rPr>
            </w:pPr>
            <w:r w:rsidRPr="00325FA9">
              <w:rPr>
                <w:rFonts w:ascii="Times New Roman" w:hAnsi="Times New Roman" w:cs="Times New Roman"/>
                <w:sz w:val="24"/>
              </w:rPr>
              <w:t>(képviselő aláírása)</w:t>
            </w:r>
          </w:p>
          <w:p w14:paraId="1DF9645D" w14:textId="77777777" w:rsidR="00210F46" w:rsidRPr="00325FA9" w:rsidRDefault="00210F46" w:rsidP="00431634">
            <w:pPr>
              <w:spacing w:before="120" w:after="0" w:line="288" w:lineRule="auto"/>
              <w:jc w:val="center"/>
              <w:rPr>
                <w:rFonts w:ascii="Times New Roman" w:hAnsi="Times New Roman" w:cs="Times New Roman"/>
                <w:sz w:val="24"/>
              </w:rPr>
            </w:pPr>
          </w:p>
        </w:tc>
      </w:tr>
    </w:tbl>
    <w:p w14:paraId="4BD28195" w14:textId="77777777" w:rsidR="004D34F9" w:rsidRPr="004D34F9" w:rsidRDefault="004D34F9" w:rsidP="004D34F9">
      <w:pPr>
        <w:spacing w:after="120" w:line="288" w:lineRule="auto"/>
        <w:jc w:val="both"/>
        <w:rPr>
          <w:rFonts w:ascii="Times New Roman" w:hAnsi="Times New Roman" w:cs="Times New Roman"/>
          <w:sz w:val="24"/>
          <w:szCs w:val="24"/>
        </w:rPr>
      </w:pPr>
    </w:p>
    <w:p w14:paraId="54D600E3" w14:textId="77777777" w:rsidR="00DA380C" w:rsidRPr="004D34F9" w:rsidRDefault="00DA380C" w:rsidP="004D34F9">
      <w:pPr>
        <w:pStyle w:val="NormlWeb"/>
        <w:spacing w:before="0" w:beforeAutospacing="0" w:after="120" w:afterAutospacing="0" w:line="288" w:lineRule="auto"/>
        <w:jc w:val="both"/>
      </w:pPr>
    </w:p>
    <w:sectPr w:rsidR="00DA380C" w:rsidRPr="004D34F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4C012" w14:textId="77777777" w:rsidR="004A17B3" w:rsidRDefault="004A17B3" w:rsidP="00D06C2F">
      <w:pPr>
        <w:spacing w:after="0" w:line="240" w:lineRule="auto"/>
      </w:pPr>
      <w:r>
        <w:separator/>
      </w:r>
    </w:p>
  </w:endnote>
  <w:endnote w:type="continuationSeparator" w:id="0">
    <w:p w14:paraId="5BF110F6" w14:textId="77777777" w:rsidR="004A17B3" w:rsidRDefault="004A17B3" w:rsidP="00D06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659894226"/>
      <w:docPartObj>
        <w:docPartGallery w:val="Page Numbers (Bottom of Page)"/>
        <w:docPartUnique/>
      </w:docPartObj>
    </w:sdtPr>
    <w:sdtEndPr/>
    <w:sdtContent>
      <w:p w14:paraId="092BF380" w14:textId="7917C233" w:rsidR="00D06C2F" w:rsidRPr="00D06C2F" w:rsidRDefault="00D06C2F" w:rsidP="00D06C2F">
        <w:pPr>
          <w:pStyle w:val="llb"/>
          <w:jc w:val="center"/>
          <w:rPr>
            <w:rFonts w:ascii="Times New Roman" w:hAnsi="Times New Roman" w:cs="Times New Roman"/>
            <w:sz w:val="20"/>
            <w:szCs w:val="20"/>
          </w:rPr>
        </w:pPr>
        <w:r w:rsidRPr="00B43651">
          <w:rPr>
            <w:rFonts w:ascii="Times New Roman" w:hAnsi="Times New Roman" w:cs="Times New Roman"/>
            <w:sz w:val="20"/>
            <w:szCs w:val="20"/>
          </w:rPr>
          <w:fldChar w:fldCharType="begin"/>
        </w:r>
        <w:r w:rsidRPr="00B43651">
          <w:rPr>
            <w:rFonts w:ascii="Times New Roman" w:hAnsi="Times New Roman" w:cs="Times New Roman"/>
            <w:sz w:val="20"/>
            <w:szCs w:val="20"/>
          </w:rPr>
          <w:instrText>PAGE   \* MERGEFORMAT</w:instrText>
        </w:r>
        <w:r w:rsidRPr="00B43651">
          <w:rPr>
            <w:rFonts w:ascii="Times New Roman" w:hAnsi="Times New Roman" w:cs="Times New Roman"/>
            <w:sz w:val="20"/>
            <w:szCs w:val="20"/>
          </w:rPr>
          <w:fldChar w:fldCharType="separate"/>
        </w:r>
        <w:r>
          <w:rPr>
            <w:rFonts w:ascii="Times New Roman" w:hAnsi="Times New Roman"/>
          </w:rPr>
          <w:t>2</w:t>
        </w:r>
        <w:r w:rsidRPr="00B43651">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45CA4" w14:textId="77777777" w:rsidR="004A17B3" w:rsidRDefault="004A17B3" w:rsidP="00D06C2F">
      <w:pPr>
        <w:spacing w:after="0" w:line="240" w:lineRule="auto"/>
      </w:pPr>
      <w:r>
        <w:separator/>
      </w:r>
    </w:p>
  </w:footnote>
  <w:footnote w:type="continuationSeparator" w:id="0">
    <w:p w14:paraId="0A496703" w14:textId="77777777" w:rsidR="004A17B3" w:rsidRDefault="004A17B3" w:rsidP="00D06C2F">
      <w:pPr>
        <w:spacing w:after="0" w:line="240" w:lineRule="auto"/>
      </w:pPr>
      <w:r>
        <w:continuationSeparator/>
      </w:r>
    </w:p>
  </w:footnote>
  <w:footnote w:id="1">
    <w:p w14:paraId="3BF25142" w14:textId="77777777" w:rsidR="00BC1B52" w:rsidRPr="00FF7738" w:rsidRDefault="00BC1B52" w:rsidP="00BC1B52">
      <w:pPr>
        <w:pStyle w:val="Lbjegyzetszveg1"/>
        <w:spacing w:line="288" w:lineRule="auto"/>
        <w:ind w:left="-567" w:right="-567"/>
        <w:jc w:val="both"/>
        <w:rPr>
          <w:rFonts w:ascii="Times New Roman" w:hAnsi="Times New Roman" w:cs="Times New Roman"/>
          <w:sz w:val="18"/>
          <w:szCs w:val="18"/>
        </w:rPr>
      </w:pPr>
      <w:r w:rsidRPr="00FF7738">
        <w:rPr>
          <w:rStyle w:val="Lbjegyzet-hivatkozs"/>
          <w:rFonts w:ascii="Times New Roman" w:hAnsi="Times New Roman"/>
          <w:sz w:val="18"/>
          <w:szCs w:val="18"/>
        </w:rPr>
        <w:footnoteRef/>
      </w:r>
      <w:r w:rsidRPr="00FF7738">
        <w:rPr>
          <w:rFonts w:ascii="Times New Roman" w:hAnsi="Times New Roman" w:cs="Times New Roman"/>
          <w:sz w:val="18"/>
          <w:szCs w:val="18"/>
        </w:rPr>
        <w:t xml:space="preserve"> Kérjük a megfelelőt aláhúzni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F"/>
    <w:multiLevelType w:val="hybridMultilevel"/>
    <w:tmpl w:val="5AECA38C"/>
    <w:lvl w:ilvl="0" w:tplc="AA6686B2">
      <w:start w:val="1"/>
      <w:numFmt w:val="bullet"/>
      <w:lvlText w:val=""/>
      <w:lvlJc w:val="left"/>
      <w:pPr>
        <w:ind w:left="720" w:hanging="360"/>
      </w:pPr>
      <w:rPr>
        <w:rFonts w:ascii="Symbol" w:hAnsi="Symbol" w:hint="default"/>
      </w:rPr>
    </w:lvl>
    <w:lvl w:ilvl="1" w:tplc="025A7456">
      <w:start w:val="1"/>
      <w:numFmt w:val="bullet"/>
      <w:lvlText w:val="o"/>
      <w:lvlJc w:val="left"/>
      <w:pPr>
        <w:ind w:left="1440" w:hanging="360"/>
      </w:pPr>
      <w:rPr>
        <w:rFonts w:ascii="Courier New" w:hAnsi="Courier New" w:hint="default"/>
      </w:rPr>
    </w:lvl>
    <w:lvl w:ilvl="2" w:tplc="AC5E3404">
      <w:start w:val="1"/>
      <w:numFmt w:val="bullet"/>
      <w:lvlText w:val=""/>
      <w:lvlJc w:val="left"/>
      <w:pPr>
        <w:ind w:left="2160" w:hanging="360"/>
      </w:pPr>
      <w:rPr>
        <w:rFonts w:ascii="Wingdings" w:hAnsi="Wingdings" w:hint="default"/>
      </w:rPr>
    </w:lvl>
    <w:lvl w:ilvl="3" w:tplc="0902060E">
      <w:start w:val="1"/>
      <w:numFmt w:val="bullet"/>
      <w:lvlText w:val=""/>
      <w:lvlJc w:val="left"/>
      <w:pPr>
        <w:ind w:left="2880" w:hanging="360"/>
      </w:pPr>
      <w:rPr>
        <w:rFonts w:ascii="Symbol" w:hAnsi="Symbol" w:hint="default"/>
      </w:rPr>
    </w:lvl>
    <w:lvl w:ilvl="4" w:tplc="9BF8DE94">
      <w:start w:val="1"/>
      <w:numFmt w:val="bullet"/>
      <w:lvlText w:val="o"/>
      <w:lvlJc w:val="left"/>
      <w:pPr>
        <w:ind w:left="3600" w:hanging="360"/>
      </w:pPr>
      <w:rPr>
        <w:rFonts w:ascii="Courier New" w:hAnsi="Courier New" w:hint="default"/>
      </w:rPr>
    </w:lvl>
    <w:lvl w:ilvl="5" w:tplc="569C1346">
      <w:start w:val="1"/>
      <w:numFmt w:val="bullet"/>
      <w:lvlText w:val=""/>
      <w:lvlJc w:val="left"/>
      <w:pPr>
        <w:ind w:left="4320" w:hanging="360"/>
      </w:pPr>
      <w:rPr>
        <w:rFonts w:ascii="Wingdings" w:hAnsi="Wingdings" w:hint="default"/>
      </w:rPr>
    </w:lvl>
    <w:lvl w:ilvl="6" w:tplc="E7A2E7BE">
      <w:start w:val="1"/>
      <w:numFmt w:val="bullet"/>
      <w:lvlText w:val=""/>
      <w:lvlJc w:val="left"/>
      <w:pPr>
        <w:ind w:left="5040" w:hanging="360"/>
      </w:pPr>
      <w:rPr>
        <w:rFonts w:ascii="Symbol" w:hAnsi="Symbol" w:hint="default"/>
      </w:rPr>
    </w:lvl>
    <w:lvl w:ilvl="7" w:tplc="FB30227C">
      <w:start w:val="1"/>
      <w:numFmt w:val="bullet"/>
      <w:lvlText w:val="o"/>
      <w:lvlJc w:val="left"/>
      <w:pPr>
        <w:ind w:left="5760" w:hanging="360"/>
      </w:pPr>
      <w:rPr>
        <w:rFonts w:ascii="Courier New" w:hAnsi="Courier New" w:hint="default"/>
      </w:rPr>
    </w:lvl>
    <w:lvl w:ilvl="8" w:tplc="5AC8392C">
      <w:start w:val="1"/>
      <w:numFmt w:val="bullet"/>
      <w:lvlText w:val=""/>
      <w:lvlJc w:val="left"/>
      <w:pPr>
        <w:ind w:left="6480" w:hanging="360"/>
      </w:pPr>
      <w:rPr>
        <w:rFonts w:ascii="Wingdings" w:hAnsi="Wingdings" w:hint="default"/>
      </w:rPr>
    </w:lvl>
  </w:abstractNum>
  <w:abstractNum w:abstractNumId="1" w15:restartNumberingAfterBreak="0">
    <w:nsid w:val="01AA7DEE"/>
    <w:multiLevelType w:val="hybridMultilevel"/>
    <w:tmpl w:val="0E66A44C"/>
    <w:lvl w:ilvl="0" w:tplc="6884FABE">
      <w:start w:val="10"/>
      <w:numFmt w:val="bullet"/>
      <w:lvlText w:val="-"/>
      <w:lvlJc w:val="left"/>
      <w:pPr>
        <w:ind w:left="720" w:hanging="360"/>
      </w:pPr>
      <w:rPr>
        <w:rFonts w:ascii="Garamond" w:eastAsia="Calibri" w:hAnsi="Garamond"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6A47194"/>
    <w:multiLevelType w:val="hybridMultilevel"/>
    <w:tmpl w:val="24842F42"/>
    <w:lvl w:ilvl="0" w:tplc="040E0001">
      <w:start w:val="1"/>
      <w:numFmt w:val="bullet"/>
      <w:lvlText w:val=""/>
      <w:lvlJc w:val="left"/>
      <w:pPr>
        <w:ind w:left="153" w:hanging="360"/>
      </w:pPr>
      <w:rPr>
        <w:rFonts w:ascii="Symbol" w:hAnsi="Symbol" w:hint="default"/>
      </w:rPr>
    </w:lvl>
    <w:lvl w:ilvl="1" w:tplc="040E0003" w:tentative="1">
      <w:start w:val="1"/>
      <w:numFmt w:val="bullet"/>
      <w:lvlText w:val="o"/>
      <w:lvlJc w:val="left"/>
      <w:pPr>
        <w:ind w:left="873" w:hanging="360"/>
      </w:pPr>
      <w:rPr>
        <w:rFonts w:ascii="Courier New" w:hAnsi="Courier New" w:cs="Courier New" w:hint="default"/>
      </w:rPr>
    </w:lvl>
    <w:lvl w:ilvl="2" w:tplc="040E0005" w:tentative="1">
      <w:start w:val="1"/>
      <w:numFmt w:val="bullet"/>
      <w:lvlText w:val=""/>
      <w:lvlJc w:val="left"/>
      <w:pPr>
        <w:ind w:left="1593" w:hanging="360"/>
      </w:pPr>
      <w:rPr>
        <w:rFonts w:ascii="Wingdings" w:hAnsi="Wingdings" w:hint="default"/>
      </w:rPr>
    </w:lvl>
    <w:lvl w:ilvl="3" w:tplc="040E0001" w:tentative="1">
      <w:start w:val="1"/>
      <w:numFmt w:val="bullet"/>
      <w:lvlText w:val=""/>
      <w:lvlJc w:val="left"/>
      <w:pPr>
        <w:ind w:left="2313" w:hanging="360"/>
      </w:pPr>
      <w:rPr>
        <w:rFonts w:ascii="Symbol" w:hAnsi="Symbol" w:hint="default"/>
      </w:rPr>
    </w:lvl>
    <w:lvl w:ilvl="4" w:tplc="040E0003" w:tentative="1">
      <w:start w:val="1"/>
      <w:numFmt w:val="bullet"/>
      <w:lvlText w:val="o"/>
      <w:lvlJc w:val="left"/>
      <w:pPr>
        <w:ind w:left="3033" w:hanging="360"/>
      </w:pPr>
      <w:rPr>
        <w:rFonts w:ascii="Courier New" w:hAnsi="Courier New" w:cs="Courier New" w:hint="default"/>
      </w:rPr>
    </w:lvl>
    <w:lvl w:ilvl="5" w:tplc="040E0005" w:tentative="1">
      <w:start w:val="1"/>
      <w:numFmt w:val="bullet"/>
      <w:lvlText w:val=""/>
      <w:lvlJc w:val="left"/>
      <w:pPr>
        <w:ind w:left="3753" w:hanging="360"/>
      </w:pPr>
      <w:rPr>
        <w:rFonts w:ascii="Wingdings" w:hAnsi="Wingdings" w:hint="default"/>
      </w:rPr>
    </w:lvl>
    <w:lvl w:ilvl="6" w:tplc="040E0001" w:tentative="1">
      <w:start w:val="1"/>
      <w:numFmt w:val="bullet"/>
      <w:lvlText w:val=""/>
      <w:lvlJc w:val="left"/>
      <w:pPr>
        <w:ind w:left="4473" w:hanging="360"/>
      </w:pPr>
      <w:rPr>
        <w:rFonts w:ascii="Symbol" w:hAnsi="Symbol" w:hint="default"/>
      </w:rPr>
    </w:lvl>
    <w:lvl w:ilvl="7" w:tplc="040E0003" w:tentative="1">
      <w:start w:val="1"/>
      <w:numFmt w:val="bullet"/>
      <w:lvlText w:val="o"/>
      <w:lvlJc w:val="left"/>
      <w:pPr>
        <w:ind w:left="5193" w:hanging="360"/>
      </w:pPr>
      <w:rPr>
        <w:rFonts w:ascii="Courier New" w:hAnsi="Courier New" w:cs="Courier New" w:hint="default"/>
      </w:rPr>
    </w:lvl>
    <w:lvl w:ilvl="8" w:tplc="040E0005" w:tentative="1">
      <w:start w:val="1"/>
      <w:numFmt w:val="bullet"/>
      <w:lvlText w:val=""/>
      <w:lvlJc w:val="left"/>
      <w:pPr>
        <w:ind w:left="5913" w:hanging="360"/>
      </w:pPr>
      <w:rPr>
        <w:rFonts w:ascii="Wingdings" w:hAnsi="Wingdings" w:hint="default"/>
      </w:rPr>
    </w:lvl>
  </w:abstractNum>
  <w:abstractNum w:abstractNumId="3" w15:restartNumberingAfterBreak="0">
    <w:nsid w:val="09F66532"/>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51F0893"/>
    <w:multiLevelType w:val="hybridMultilevel"/>
    <w:tmpl w:val="2A903E06"/>
    <w:lvl w:ilvl="0" w:tplc="040E0001">
      <w:start w:val="1"/>
      <w:numFmt w:val="bullet"/>
      <w:lvlText w:val=""/>
      <w:lvlJc w:val="left"/>
      <w:pPr>
        <w:ind w:left="153" w:hanging="360"/>
      </w:pPr>
      <w:rPr>
        <w:rFonts w:ascii="Symbol" w:hAnsi="Symbol" w:hint="default"/>
      </w:rPr>
    </w:lvl>
    <w:lvl w:ilvl="1" w:tplc="040E0003" w:tentative="1">
      <w:start w:val="1"/>
      <w:numFmt w:val="bullet"/>
      <w:lvlText w:val="o"/>
      <w:lvlJc w:val="left"/>
      <w:pPr>
        <w:ind w:left="873" w:hanging="360"/>
      </w:pPr>
      <w:rPr>
        <w:rFonts w:ascii="Courier New" w:hAnsi="Courier New" w:cs="Courier New" w:hint="default"/>
      </w:rPr>
    </w:lvl>
    <w:lvl w:ilvl="2" w:tplc="040E0005" w:tentative="1">
      <w:start w:val="1"/>
      <w:numFmt w:val="bullet"/>
      <w:lvlText w:val=""/>
      <w:lvlJc w:val="left"/>
      <w:pPr>
        <w:ind w:left="1593" w:hanging="360"/>
      </w:pPr>
      <w:rPr>
        <w:rFonts w:ascii="Wingdings" w:hAnsi="Wingdings" w:hint="default"/>
      </w:rPr>
    </w:lvl>
    <w:lvl w:ilvl="3" w:tplc="040E0001" w:tentative="1">
      <w:start w:val="1"/>
      <w:numFmt w:val="bullet"/>
      <w:lvlText w:val=""/>
      <w:lvlJc w:val="left"/>
      <w:pPr>
        <w:ind w:left="2313" w:hanging="360"/>
      </w:pPr>
      <w:rPr>
        <w:rFonts w:ascii="Symbol" w:hAnsi="Symbol" w:hint="default"/>
      </w:rPr>
    </w:lvl>
    <w:lvl w:ilvl="4" w:tplc="040E0003" w:tentative="1">
      <w:start w:val="1"/>
      <w:numFmt w:val="bullet"/>
      <w:lvlText w:val="o"/>
      <w:lvlJc w:val="left"/>
      <w:pPr>
        <w:ind w:left="3033" w:hanging="360"/>
      </w:pPr>
      <w:rPr>
        <w:rFonts w:ascii="Courier New" w:hAnsi="Courier New" w:cs="Courier New" w:hint="default"/>
      </w:rPr>
    </w:lvl>
    <w:lvl w:ilvl="5" w:tplc="040E0005" w:tentative="1">
      <w:start w:val="1"/>
      <w:numFmt w:val="bullet"/>
      <w:lvlText w:val=""/>
      <w:lvlJc w:val="left"/>
      <w:pPr>
        <w:ind w:left="3753" w:hanging="360"/>
      </w:pPr>
      <w:rPr>
        <w:rFonts w:ascii="Wingdings" w:hAnsi="Wingdings" w:hint="default"/>
      </w:rPr>
    </w:lvl>
    <w:lvl w:ilvl="6" w:tplc="040E0001" w:tentative="1">
      <w:start w:val="1"/>
      <w:numFmt w:val="bullet"/>
      <w:lvlText w:val=""/>
      <w:lvlJc w:val="left"/>
      <w:pPr>
        <w:ind w:left="4473" w:hanging="360"/>
      </w:pPr>
      <w:rPr>
        <w:rFonts w:ascii="Symbol" w:hAnsi="Symbol" w:hint="default"/>
      </w:rPr>
    </w:lvl>
    <w:lvl w:ilvl="7" w:tplc="040E0003" w:tentative="1">
      <w:start w:val="1"/>
      <w:numFmt w:val="bullet"/>
      <w:lvlText w:val="o"/>
      <w:lvlJc w:val="left"/>
      <w:pPr>
        <w:ind w:left="5193" w:hanging="360"/>
      </w:pPr>
      <w:rPr>
        <w:rFonts w:ascii="Courier New" w:hAnsi="Courier New" w:cs="Courier New" w:hint="default"/>
      </w:rPr>
    </w:lvl>
    <w:lvl w:ilvl="8" w:tplc="040E0005" w:tentative="1">
      <w:start w:val="1"/>
      <w:numFmt w:val="bullet"/>
      <w:lvlText w:val=""/>
      <w:lvlJc w:val="left"/>
      <w:pPr>
        <w:ind w:left="5913" w:hanging="360"/>
      </w:pPr>
      <w:rPr>
        <w:rFonts w:ascii="Wingdings" w:hAnsi="Wingdings" w:hint="default"/>
      </w:rPr>
    </w:lvl>
  </w:abstractNum>
  <w:abstractNum w:abstractNumId="5" w15:restartNumberingAfterBreak="0">
    <w:nsid w:val="18552B2C"/>
    <w:multiLevelType w:val="hybridMultilevel"/>
    <w:tmpl w:val="ECCC0E8C"/>
    <w:lvl w:ilvl="0" w:tplc="7A4ADB34">
      <w:start w:val="10"/>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264216A"/>
    <w:multiLevelType w:val="hybridMultilevel"/>
    <w:tmpl w:val="7E2E310E"/>
    <w:lvl w:ilvl="0" w:tplc="58785492">
      <w:start w:val="1"/>
      <w:numFmt w:val="decimal"/>
      <w:lvlText w:val="%1."/>
      <w:lvlJc w:val="left"/>
      <w:pPr>
        <w:ind w:left="750" w:hanging="360"/>
      </w:pPr>
      <w:rPr>
        <w:rFonts w:ascii="Times New Roman" w:hAnsi="Times New Roman" w:cs="Times New Roman" w:hint="default"/>
        <w:b w:val="0"/>
        <w:bCs/>
        <w:sz w:val="24"/>
        <w:szCs w:val="24"/>
      </w:rPr>
    </w:lvl>
    <w:lvl w:ilvl="1" w:tplc="040E0019" w:tentative="1">
      <w:start w:val="1"/>
      <w:numFmt w:val="lowerLetter"/>
      <w:lvlText w:val="%2."/>
      <w:lvlJc w:val="left"/>
      <w:pPr>
        <w:ind w:left="1470" w:hanging="360"/>
      </w:pPr>
    </w:lvl>
    <w:lvl w:ilvl="2" w:tplc="040E001B" w:tentative="1">
      <w:start w:val="1"/>
      <w:numFmt w:val="lowerRoman"/>
      <w:lvlText w:val="%3."/>
      <w:lvlJc w:val="right"/>
      <w:pPr>
        <w:ind w:left="2190" w:hanging="180"/>
      </w:pPr>
    </w:lvl>
    <w:lvl w:ilvl="3" w:tplc="040E000F" w:tentative="1">
      <w:start w:val="1"/>
      <w:numFmt w:val="decimal"/>
      <w:lvlText w:val="%4."/>
      <w:lvlJc w:val="left"/>
      <w:pPr>
        <w:ind w:left="2910" w:hanging="360"/>
      </w:pPr>
    </w:lvl>
    <w:lvl w:ilvl="4" w:tplc="040E0019" w:tentative="1">
      <w:start w:val="1"/>
      <w:numFmt w:val="lowerLetter"/>
      <w:lvlText w:val="%5."/>
      <w:lvlJc w:val="left"/>
      <w:pPr>
        <w:ind w:left="3630" w:hanging="360"/>
      </w:pPr>
    </w:lvl>
    <w:lvl w:ilvl="5" w:tplc="040E001B" w:tentative="1">
      <w:start w:val="1"/>
      <w:numFmt w:val="lowerRoman"/>
      <w:lvlText w:val="%6."/>
      <w:lvlJc w:val="right"/>
      <w:pPr>
        <w:ind w:left="4350" w:hanging="180"/>
      </w:pPr>
    </w:lvl>
    <w:lvl w:ilvl="6" w:tplc="040E000F" w:tentative="1">
      <w:start w:val="1"/>
      <w:numFmt w:val="decimal"/>
      <w:lvlText w:val="%7."/>
      <w:lvlJc w:val="left"/>
      <w:pPr>
        <w:ind w:left="5070" w:hanging="360"/>
      </w:pPr>
    </w:lvl>
    <w:lvl w:ilvl="7" w:tplc="040E0019" w:tentative="1">
      <w:start w:val="1"/>
      <w:numFmt w:val="lowerLetter"/>
      <w:lvlText w:val="%8."/>
      <w:lvlJc w:val="left"/>
      <w:pPr>
        <w:ind w:left="5790" w:hanging="360"/>
      </w:pPr>
    </w:lvl>
    <w:lvl w:ilvl="8" w:tplc="040E001B" w:tentative="1">
      <w:start w:val="1"/>
      <w:numFmt w:val="lowerRoman"/>
      <w:lvlText w:val="%9."/>
      <w:lvlJc w:val="right"/>
      <w:pPr>
        <w:ind w:left="6510" w:hanging="180"/>
      </w:pPr>
    </w:lvl>
  </w:abstractNum>
  <w:abstractNum w:abstractNumId="7" w15:restartNumberingAfterBreak="0">
    <w:nsid w:val="2CD0608E"/>
    <w:multiLevelType w:val="multilevel"/>
    <w:tmpl w:val="B3FEB6F6"/>
    <w:lvl w:ilvl="0">
      <w:start w:val="37"/>
      <w:numFmt w:val="decimal"/>
      <w:lvlText w:val="%1."/>
      <w:lvlJc w:val="left"/>
      <w:pPr>
        <w:ind w:left="360" w:hanging="360"/>
      </w:pPr>
      <w:rPr>
        <w:rFonts w:hint="default"/>
        <w:b/>
        <w:sz w:val="24"/>
      </w:rPr>
    </w:lvl>
    <w:lvl w:ilvl="1">
      <w:start w:val="1"/>
      <w:numFmt w:val="decimal"/>
      <w:lvlText w:val="%2."/>
      <w:lvlJc w:val="left"/>
      <w:pPr>
        <w:ind w:left="792" w:hanging="432"/>
      </w:pPr>
      <w:rPr>
        <w:rFonts w:ascii="Times New Roman" w:eastAsia="Calibri" w:hAnsi="Times New Roman" w:cs="Times New Roman" w:hint="default"/>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AF06B7B"/>
    <w:multiLevelType w:val="hybridMultilevel"/>
    <w:tmpl w:val="57D03F28"/>
    <w:lvl w:ilvl="0" w:tplc="AA6686B2">
      <w:start w:val="1"/>
      <w:numFmt w:val="bullet"/>
      <w:lvlText w:val=""/>
      <w:lvlJc w:val="left"/>
      <w:pPr>
        <w:ind w:left="1470" w:hanging="360"/>
      </w:pPr>
      <w:rPr>
        <w:rFonts w:ascii="Symbol" w:hAnsi="Symbol" w:hint="default"/>
      </w:rPr>
    </w:lvl>
    <w:lvl w:ilvl="1" w:tplc="040E0003" w:tentative="1">
      <w:start w:val="1"/>
      <w:numFmt w:val="bullet"/>
      <w:lvlText w:val="o"/>
      <w:lvlJc w:val="left"/>
      <w:pPr>
        <w:ind w:left="2190" w:hanging="360"/>
      </w:pPr>
      <w:rPr>
        <w:rFonts w:ascii="Courier New" w:hAnsi="Courier New" w:cs="Courier New" w:hint="default"/>
      </w:rPr>
    </w:lvl>
    <w:lvl w:ilvl="2" w:tplc="040E0005" w:tentative="1">
      <w:start w:val="1"/>
      <w:numFmt w:val="bullet"/>
      <w:lvlText w:val=""/>
      <w:lvlJc w:val="left"/>
      <w:pPr>
        <w:ind w:left="2910" w:hanging="360"/>
      </w:pPr>
      <w:rPr>
        <w:rFonts w:ascii="Wingdings" w:hAnsi="Wingdings" w:hint="default"/>
      </w:rPr>
    </w:lvl>
    <w:lvl w:ilvl="3" w:tplc="040E0001" w:tentative="1">
      <w:start w:val="1"/>
      <w:numFmt w:val="bullet"/>
      <w:lvlText w:val=""/>
      <w:lvlJc w:val="left"/>
      <w:pPr>
        <w:ind w:left="3630" w:hanging="360"/>
      </w:pPr>
      <w:rPr>
        <w:rFonts w:ascii="Symbol" w:hAnsi="Symbol" w:hint="default"/>
      </w:rPr>
    </w:lvl>
    <w:lvl w:ilvl="4" w:tplc="040E0003" w:tentative="1">
      <w:start w:val="1"/>
      <w:numFmt w:val="bullet"/>
      <w:lvlText w:val="o"/>
      <w:lvlJc w:val="left"/>
      <w:pPr>
        <w:ind w:left="4350" w:hanging="360"/>
      </w:pPr>
      <w:rPr>
        <w:rFonts w:ascii="Courier New" w:hAnsi="Courier New" w:cs="Courier New" w:hint="default"/>
      </w:rPr>
    </w:lvl>
    <w:lvl w:ilvl="5" w:tplc="040E0005" w:tentative="1">
      <w:start w:val="1"/>
      <w:numFmt w:val="bullet"/>
      <w:lvlText w:val=""/>
      <w:lvlJc w:val="left"/>
      <w:pPr>
        <w:ind w:left="5070" w:hanging="360"/>
      </w:pPr>
      <w:rPr>
        <w:rFonts w:ascii="Wingdings" w:hAnsi="Wingdings" w:hint="default"/>
      </w:rPr>
    </w:lvl>
    <w:lvl w:ilvl="6" w:tplc="040E0001" w:tentative="1">
      <w:start w:val="1"/>
      <w:numFmt w:val="bullet"/>
      <w:lvlText w:val=""/>
      <w:lvlJc w:val="left"/>
      <w:pPr>
        <w:ind w:left="5790" w:hanging="360"/>
      </w:pPr>
      <w:rPr>
        <w:rFonts w:ascii="Symbol" w:hAnsi="Symbol" w:hint="default"/>
      </w:rPr>
    </w:lvl>
    <w:lvl w:ilvl="7" w:tplc="040E0003" w:tentative="1">
      <w:start w:val="1"/>
      <w:numFmt w:val="bullet"/>
      <w:lvlText w:val="o"/>
      <w:lvlJc w:val="left"/>
      <w:pPr>
        <w:ind w:left="6510" w:hanging="360"/>
      </w:pPr>
      <w:rPr>
        <w:rFonts w:ascii="Courier New" w:hAnsi="Courier New" w:cs="Courier New" w:hint="default"/>
      </w:rPr>
    </w:lvl>
    <w:lvl w:ilvl="8" w:tplc="040E0005" w:tentative="1">
      <w:start w:val="1"/>
      <w:numFmt w:val="bullet"/>
      <w:lvlText w:val=""/>
      <w:lvlJc w:val="left"/>
      <w:pPr>
        <w:ind w:left="7230" w:hanging="360"/>
      </w:pPr>
      <w:rPr>
        <w:rFonts w:ascii="Wingdings" w:hAnsi="Wingdings" w:hint="default"/>
      </w:rPr>
    </w:lvl>
  </w:abstractNum>
  <w:abstractNum w:abstractNumId="9" w15:restartNumberingAfterBreak="0">
    <w:nsid w:val="64793157"/>
    <w:multiLevelType w:val="hybridMultilevel"/>
    <w:tmpl w:val="5E622CB2"/>
    <w:lvl w:ilvl="0" w:tplc="1CAEC910">
      <w:start w:val="1"/>
      <w:numFmt w:val="decimal"/>
      <w:lvlText w:val="%1."/>
      <w:lvlJc w:val="left"/>
      <w:pPr>
        <w:ind w:left="720" w:hanging="360"/>
      </w:pPr>
      <w:rPr>
        <w:b/>
        <w:b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71162020"/>
    <w:multiLevelType w:val="hybridMultilevel"/>
    <w:tmpl w:val="63648EB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415513719">
    <w:abstractNumId w:val="9"/>
  </w:num>
  <w:num w:numId="2" w16cid:durableId="2046328760">
    <w:abstractNumId w:val="7"/>
  </w:num>
  <w:num w:numId="3" w16cid:durableId="518203074">
    <w:abstractNumId w:val="4"/>
  </w:num>
  <w:num w:numId="4" w16cid:durableId="1380205129">
    <w:abstractNumId w:val="3"/>
  </w:num>
  <w:num w:numId="5" w16cid:durableId="1652557087">
    <w:abstractNumId w:val="1"/>
  </w:num>
  <w:num w:numId="6" w16cid:durableId="1825851284">
    <w:abstractNumId w:val="2"/>
  </w:num>
  <w:num w:numId="7" w16cid:durableId="1700423528">
    <w:abstractNumId w:val="10"/>
  </w:num>
  <w:num w:numId="8" w16cid:durableId="880477947">
    <w:abstractNumId w:val="0"/>
  </w:num>
  <w:num w:numId="9" w16cid:durableId="398938990">
    <w:abstractNumId w:val="6"/>
  </w:num>
  <w:num w:numId="10" w16cid:durableId="1628853836">
    <w:abstractNumId w:val="8"/>
  </w:num>
  <w:num w:numId="11" w16cid:durableId="11743016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B48"/>
    <w:rsid w:val="00032B74"/>
    <w:rsid w:val="000433D4"/>
    <w:rsid w:val="00061622"/>
    <w:rsid w:val="000A5642"/>
    <w:rsid w:val="000E1510"/>
    <w:rsid w:val="000E7752"/>
    <w:rsid w:val="000F50D6"/>
    <w:rsid w:val="00116482"/>
    <w:rsid w:val="00147CA9"/>
    <w:rsid w:val="00152BB5"/>
    <w:rsid w:val="00164B02"/>
    <w:rsid w:val="0017402A"/>
    <w:rsid w:val="00197A35"/>
    <w:rsid w:val="00197F66"/>
    <w:rsid w:val="00210F46"/>
    <w:rsid w:val="002130B8"/>
    <w:rsid w:val="00241D0A"/>
    <w:rsid w:val="00280606"/>
    <w:rsid w:val="002B16C0"/>
    <w:rsid w:val="002F0673"/>
    <w:rsid w:val="00312BA9"/>
    <w:rsid w:val="00355E47"/>
    <w:rsid w:val="003E4DFE"/>
    <w:rsid w:val="003E7B48"/>
    <w:rsid w:val="00421FD3"/>
    <w:rsid w:val="004A17B3"/>
    <w:rsid w:val="004D34F9"/>
    <w:rsid w:val="005334F7"/>
    <w:rsid w:val="005573F2"/>
    <w:rsid w:val="005E0562"/>
    <w:rsid w:val="0064413E"/>
    <w:rsid w:val="006600BC"/>
    <w:rsid w:val="006C156F"/>
    <w:rsid w:val="00731C47"/>
    <w:rsid w:val="007637D8"/>
    <w:rsid w:val="0078028B"/>
    <w:rsid w:val="007A01B2"/>
    <w:rsid w:val="007D2400"/>
    <w:rsid w:val="007E1E66"/>
    <w:rsid w:val="00802DF0"/>
    <w:rsid w:val="008960A3"/>
    <w:rsid w:val="008A5036"/>
    <w:rsid w:val="008D7348"/>
    <w:rsid w:val="008F08A3"/>
    <w:rsid w:val="00911CB8"/>
    <w:rsid w:val="00924F72"/>
    <w:rsid w:val="0092549A"/>
    <w:rsid w:val="0094294B"/>
    <w:rsid w:val="009C2CED"/>
    <w:rsid w:val="009D6390"/>
    <w:rsid w:val="00A11253"/>
    <w:rsid w:val="00A42AB2"/>
    <w:rsid w:val="00A52B55"/>
    <w:rsid w:val="00AB60F0"/>
    <w:rsid w:val="00AC6705"/>
    <w:rsid w:val="00AF3EF1"/>
    <w:rsid w:val="00BA75E1"/>
    <w:rsid w:val="00BC1B52"/>
    <w:rsid w:val="00BF4D60"/>
    <w:rsid w:val="00C115A2"/>
    <w:rsid w:val="00C17538"/>
    <w:rsid w:val="00C32B6F"/>
    <w:rsid w:val="00CF3005"/>
    <w:rsid w:val="00CF5098"/>
    <w:rsid w:val="00CF61F7"/>
    <w:rsid w:val="00D06C2F"/>
    <w:rsid w:val="00D11A56"/>
    <w:rsid w:val="00D4144D"/>
    <w:rsid w:val="00DA380C"/>
    <w:rsid w:val="00E10511"/>
    <w:rsid w:val="00E308FF"/>
    <w:rsid w:val="00E66EC1"/>
    <w:rsid w:val="00EA15E0"/>
    <w:rsid w:val="00EC0F81"/>
    <w:rsid w:val="00EC4DC7"/>
    <w:rsid w:val="00ED3071"/>
    <w:rsid w:val="00F11EC9"/>
    <w:rsid w:val="00F43232"/>
    <w:rsid w:val="00F87611"/>
    <w:rsid w:val="00F97E76"/>
    <w:rsid w:val="00F97F1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57FCF"/>
  <w15:chartTrackingRefBased/>
  <w15:docId w15:val="{CE231A2F-37EC-488D-9D4B-142B391B8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E7B48"/>
    <w:pPr>
      <w:spacing w:after="200" w:line="276" w:lineRule="auto"/>
    </w:pPr>
    <w:rPr>
      <w:rFonts w:ascii="Calibri" w:eastAsia="Calibri" w:hAnsi="Calibri" w:cs="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Alcm">
    <w:name w:val="Subtitle"/>
    <w:basedOn w:val="Norml"/>
    <w:next w:val="Norml"/>
    <w:link w:val="AlcmChar"/>
    <w:uiPriority w:val="99"/>
    <w:qFormat/>
    <w:rsid w:val="003E7B48"/>
    <w:pPr>
      <w:spacing w:after="60"/>
      <w:jc w:val="center"/>
      <w:outlineLvl w:val="1"/>
    </w:pPr>
    <w:rPr>
      <w:rFonts w:ascii="Cambria" w:eastAsia="Times New Roman" w:hAnsi="Cambria" w:cs="Times New Roman"/>
      <w:sz w:val="24"/>
      <w:szCs w:val="24"/>
      <w:lang w:val="x-none" w:eastAsia="x-none"/>
    </w:rPr>
  </w:style>
  <w:style w:type="character" w:customStyle="1" w:styleId="AlcmChar">
    <w:name w:val="Alcím Char"/>
    <w:basedOn w:val="Bekezdsalapbettpusa"/>
    <w:link w:val="Alcm"/>
    <w:uiPriority w:val="99"/>
    <w:rsid w:val="003E7B48"/>
    <w:rPr>
      <w:rFonts w:ascii="Cambria" w:eastAsia="Times New Roman" w:hAnsi="Cambria" w:cs="Times New Roman"/>
      <w:sz w:val="24"/>
      <w:szCs w:val="24"/>
      <w:lang w:val="x-none" w:eastAsia="x-none"/>
    </w:rPr>
  </w:style>
  <w:style w:type="character" w:styleId="Hiperhivatkozs">
    <w:name w:val="Hyperlink"/>
    <w:uiPriority w:val="99"/>
    <w:rsid w:val="003E7B48"/>
    <w:rPr>
      <w:rFonts w:ascii="Calibri" w:eastAsia="Calibri" w:hAnsi="Calibri" w:cs="Times New Roman"/>
      <w:color w:val="0000FF"/>
      <w:u w:val="single"/>
    </w:rPr>
  </w:style>
  <w:style w:type="paragraph" w:styleId="NormlWeb">
    <w:name w:val="Normal (Web)"/>
    <w:aliases w:val="Char Char Char"/>
    <w:basedOn w:val="Norml"/>
    <w:uiPriority w:val="99"/>
    <w:rsid w:val="003E7B48"/>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zvegtrzs32">
    <w:name w:val="Szövegtörzs 32"/>
    <w:basedOn w:val="Norml"/>
    <w:uiPriority w:val="99"/>
    <w:rsid w:val="003E7B48"/>
    <w:pPr>
      <w:suppressAutoHyphens/>
      <w:spacing w:after="120"/>
      <w:textAlignment w:val="baseline"/>
    </w:pPr>
    <w:rPr>
      <w:rFonts w:ascii="Arial" w:hAnsi="Arial" w:cs="Arial"/>
      <w:color w:val="000000"/>
      <w:kern w:val="1"/>
      <w:sz w:val="16"/>
      <w:szCs w:val="16"/>
      <w:lang w:eastAsia="zh-CN"/>
    </w:rPr>
  </w:style>
  <w:style w:type="paragraph" w:styleId="lfej">
    <w:name w:val="header"/>
    <w:basedOn w:val="Norml"/>
    <w:link w:val="lfejChar"/>
    <w:uiPriority w:val="99"/>
    <w:unhideWhenUsed/>
    <w:rsid w:val="00D06C2F"/>
    <w:pPr>
      <w:tabs>
        <w:tab w:val="center" w:pos="4536"/>
        <w:tab w:val="right" w:pos="9072"/>
      </w:tabs>
      <w:spacing w:after="0" w:line="240" w:lineRule="auto"/>
    </w:pPr>
  </w:style>
  <w:style w:type="character" w:customStyle="1" w:styleId="lfejChar">
    <w:name w:val="Élőfej Char"/>
    <w:basedOn w:val="Bekezdsalapbettpusa"/>
    <w:link w:val="lfej"/>
    <w:uiPriority w:val="99"/>
    <w:rsid w:val="00D06C2F"/>
    <w:rPr>
      <w:rFonts w:ascii="Calibri" w:eastAsia="Calibri" w:hAnsi="Calibri" w:cs="Calibri"/>
    </w:rPr>
  </w:style>
  <w:style w:type="paragraph" w:styleId="llb">
    <w:name w:val="footer"/>
    <w:basedOn w:val="Norml"/>
    <w:link w:val="llbChar"/>
    <w:uiPriority w:val="99"/>
    <w:unhideWhenUsed/>
    <w:rsid w:val="00D06C2F"/>
    <w:pPr>
      <w:tabs>
        <w:tab w:val="center" w:pos="4536"/>
        <w:tab w:val="right" w:pos="9072"/>
      </w:tabs>
      <w:spacing w:after="0" w:line="240" w:lineRule="auto"/>
    </w:pPr>
  </w:style>
  <w:style w:type="character" w:customStyle="1" w:styleId="llbChar">
    <w:name w:val="Élőláb Char"/>
    <w:basedOn w:val="Bekezdsalapbettpusa"/>
    <w:link w:val="llb"/>
    <w:uiPriority w:val="99"/>
    <w:rsid w:val="00D06C2F"/>
    <w:rPr>
      <w:rFonts w:ascii="Calibri" w:eastAsia="Calibri" w:hAnsi="Calibri" w:cs="Calibri"/>
    </w:rPr>
  </w:style>
  <w:style w:type="character" w:styleId="Jegyzethivatkozs">
    <w:name w:val="annotation reference"/>
    <w:basedOn w:val="Bekezdsalapbettpusa"/>
    <w:uiPriority w:val="99"/>
    <w:semiHidden/>
    <w:unhideWhenUsed/>
    <w:rsid w:val="00C17538"/>
    <w:rPr>
      <w:sz w:val="16"/>
      <w:szCs w:val="16"/>
    </w:rPr>
  </w:style>
  <w:style w:type="paragraph" w:styleId="Jegyzetszveg">
    <w:name w:val="annotation text"/>
    <w:basedOn w:val="Norml"/>
    <w:link w:val="JegyzetszvegChar"/>
    <w:uiPriority w:val="99"/>
    <w:unhideWhenUsed/>
    <w:rsid w:val="00C17538"/>
    <w:pPr>
      <w:spacing w:line="240" w:lineRule="auto"/>
    </w:pPr>
    <w:rPr>
      <w:sz w:val="20"/>
      <w:szCs w:val="20"/>
    </w:rPr>
  </w:style>
  <w:style w:type="character" w:customStyle="1" w:styleId="JegyzetszvegChar">
    <w:name w:val="Jegyzetszöveg Char"/>
    <w:basedOn w:val="Bekezdsalapbettpusa"/>
    <w:link w:val="Jegyzetszveg"/>
    <w:uiPriority w:val="99"/>
    <w:rsid w:val="00C17538"/>
    <w:rPr>
      <w:rFonts w:ascii="Calibri" w:eastAsia="Calibri" w:hAnsi="Calibri" w:cs="Calibri"/>
      <w:sz w:val="20"/>
      <w:szCs w:val="20"/>
    </w:rPr>
  </w:style>
  <w:style w:type="paragraph" w:styleId="Megjegyzstrgya">
    <w:name w:val="annotation subject"/>
    <w:basedOn w:val="Jegyzetszveg"/>
    <w:next w:val="Jegyzetszveg"/>
    <w:link w:val="MegjegyzstrgyaChar"/>
    <w:uiPriority w:val="99"/>
    <w:semiHidden/>
    <w:unhideWhenUsed/>
    <w:rsid w:val="00C17538"/>
    <w:rPr>
      <w:b/>
      <w:bCs/>
    </w:rPr>
  </w:style>
  <w:style w:type="character" w:customStyle="1" w:styleId="MegjegyzstrgyaChar">
    <w:name w:val="Megjegyzés tárgya Char"/>
    <w:basedOn w:val="JegyzetszvegChar"/>
    <w:link w:val="Megjegyzstrgya"/>
    <w:uiPriority w:val="99"/>
    <w:semiHidden/>
    <w:rsid w:val="00C17538"/>
    <w:rPr>
      <w:rFonts w:ascii="Calibri" w:eastAsia="Calibri" w:hAnsi="Calibri" w:cs="Calibri"/>
      <w:b/>
      <w:bCs/>
      <w:sz w:val="20"/>
      <w:szCs w:val="20"/>
    </w:rPr>
  </w:style>
  <w:style w:type="paragraph" w:styleId="Listaszerbekezds">
    <w:name w:val="List Paragraph"/>
    <w:aliases w:val="bekezdés1,List Paragraph à moi,Dot pt,No Spacing1,List Paragraph Char Char Char,Indicator Text,Numbered Para 1,Bullet List,FooterText,numbered,Paragraphe de liste1,Bulletr List Paragraph,1,lista_2,Számozott lista 1,Eszeri felsorolás"/>
    <w:basedOn w:val="Norml"/>
    <w:link w:val="ListaszerbekezdsChar"/>
    <w:uiPriority w:val="34"/>
    <w:qFormat/>
    <w:rsid w:val="00421FD3"/>
    <w:pPr>
      <w:ind w:left="720"/>
      <w:contextualSpacing/>
    </w:pPr>
    <w:rPr>
      <w:rFonts w:ascii="Times New Roman" w:eastAsiaTheme="minorHAnsi" w:hAnsi="Times New Roman" w:cstheme="minorBidi"/>
      <w:sz w:val="24"/>
    </w:rPr>
  </w:style>
  <w:style w:type="paragraph" w:styleId="Szvegtrzs3">
    <w:name w:val="Body Text 3"/>
    <w:basedOn w:val="Norml"/>
    <w:link w:val="Szvegtrzs3Char"/>
    <w:rsid w:val="00421FD3"/>
    <w:pPr>
      <w:spacing w:after="120" w:line="240" w:lineRule="auto"/>
    </w:pPr>
    <w:rPr>
      <w:rFonts w:ascii="Times New Roman" w:eastAsia="Times New Roman" w:hAnsi="Times New Roman" w:cs="Times New Roman"/>
      <w:sz w:val="16"/>
      <w:szCs w:val="16"/>
      <w:lang w:val="x-none" w:eastAsia="hu-HU"/>
    </w:rPr>
  </w:style>
  <w:style w:type="character" w:customStyle="1" w:styleId="Szvegtrzs3Char">
    <w:name w:val="Szövegtörzs 3 Char"/>
    <w:basedOn w:val="Bekezdsalapbettpusa"/>
    <w:link w:val="Szvegtrzs3"/>
    <w:rsid w:val="00421FD3"/>
    <w:rPr>
      <w:rFonts w:ascii="Times New Roman" w:eastAsia="Times New Roman" w:hAnsi="Times New Roman" w:cs="Times New Roman"/>
      <w:sz w:val="16"/>
      <w:szCs w:val="16"/>
      <w:lang w:val="x-none" w:eastAsia="hu-HU"/>
    </w:rPr>
  </w:style>
  <w:style w:type="character" w:customStyle="1" w:styleId="ListaszerbekezdsChar">
    <w:name w:val="Listaszerű bekezdés Char"/>
    <w:aliases w:val="bekezdés1 Char,List Paragraph à moi Char,Dot pt Char,No Spacing1 Char,List Paragraph Char Char Char Char,Indicator Text Char,Numbered Para 1 Char,Bullet List Char,FooterText Char,numbered Char,Paragraphe de liste1 Char,1 Char"/>
    <w:link w:val="Listaszerbekezds"/>
    <w:uiPriority w:val="34"/>
    <w:rsid w:val="00421FD3"/>
    <w:rPr>
      <w:rFonts w:ascii="Times New Roman" w:hAnsi="Times New Roman"/>
      <w:sz w:val="24"/>
    </w:rPr>
  </w:style>
  <w:style w:type="character" w:styleId="Feloldatlanmegemlts">
    <w:name w:val="Unresolved Mention"/>
    <w:basedOn w:val="Bekezdsalapbettpusa"/>
    <w:uiPriority w:val="99"/>
    <w:semiHidden/>
    <w:unhideWhenUsed/>
    <w:rsid w:val="000E1510"/>
    <w:rPr>
      <w:color w:val="605E5C"/>
      <w:shd w:val="clear" w:color="auto" w:fill="E1DFDD"/>
    </w:rPr>
  </w:style>
  <w:style w:type="table" w:styleId="Rcsostblzat">
    <w:name w:val="Table Grid"/>
    <w:basedOn w:val="Normltblzat"/>
    <w:uiPriority w:val="39"/>
    <w:rsid w:val="00BC1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uiPriority w:val="39"/>
    <w:rsid w:val="00BC1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bjegyzetszveg1">
    <w:name w:val="Lábjegyzetszöveg1"/>
    <w:basedOn w:val="Norml"/>
    <w:next w:val="Lbjegyzetszveg"/>
    <w:link w:val="LbjegyzetszvegChar"/>
    <w:semiHidden/>
    <w:unhideWhenUsed/>
    <w:rsid w:val="00BC1B52"/>
    <w:pPr>
      <w:spacing w:after="0" w:line="240" w:lineRule="auto"/>
    </w:pPr>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1"/>
    <w:semiHidden/>
    <w:rsid w:val="00BC1B52"/>
    <w:rPr>
      <w:sz w:val="20"/>
      <w:szCs w:val="20"/>
    </w:rPr>
  </w:style>
  <w:style w:type="character" w:styleId="Lbjegyzet-hivatkozs">
    <w:name w:val="footnote reference"/>
    <w:aliases w:val="BVI fnr,Footnote symbol,Times 10 Point,Exposant 3 Point,Footnote Reference Number, Exposant 3 Point,16 Point,Superscript 6 Point, BVI fnr,Char3 Char1,Char Char1 Char1,Char Char3 Char1,Char1 Char1,Char Char Char Char2 Char1"/>
    <w:basedOn w:val="Bekezdsalapbettpusa"/>
    <w:unhideWhenUsed/>
    <w:qFormat/>
    <w:rsid w:val="00BC1B52"/>
    <w:rPr>
      <w:vertAlign w:val="superscript"/>
    </w:rPr>
  </w:style>
  <w:style w:type="paragraph" w:styleId="Lbjegyzetszveg">
    <w:name w:val="footnote text"/>
    <w:basedOn w:val="Norml"/>
    <w:link w:val="LbjegyzetszvegChar1"/>
    <w:uiPriority w:val="99"/>
    <w:semiHidden/>
    <w:unhideWhenUsed/>
    <w:rsid w:val="00BC1B52"/>
    <w:pPr>
      <w:spacing w:after="0" w:line="240" w:lineRule="auto"/>
    </w:pPr>
    <w:rPr>
      <w:sz w:val="20"/>
      <w:szCs w:val="20"/>
    </w:rPr>
  </w:style>
  <w:style w:type="character" w:customStyle="1" w:styleId="LbjegyzetszvegChar1">
    <w:name w:val="Lábjegyzetszöveg Char1"/>
    <w:basedOn w:val="Bekezdsalapbettpusa"/>
    <w:link w:val="Lbjegyzetszveg"/>
    <w:uiPriority w:val="99"/>
    <w:semiHidden/>
    <w:rsid w:val="00BC1B52"/>
    <w:rPr>
      <w:rFonts w:ascii="Calibri" w:eastAsia="Calibri" w:hAnsi="Calibri" w:cs="Calibri"/>
      <w:sz w:val="20"/>
      <w:szCs w:val="20"/>
    </w:rPr>
  </w:style>
  <w:style w:type="table" w:customStyle="1" w:styleId="TableGrid">
    <w:name w:val="TableGrid"/>
    <w:rsid w:val="00032B74"/>
    <w:pPr>
      <w:spacing w:after="0" w:line="240" w:lineRule="auto"/>
    </w:pPr>
    <w:rPr>
      <w:rFonts w:eastAsiaTheme="minorEastAsia"/>
      <w:lang w:eastAsia="hu-HU"/>
    </w:rPr>
    <w:tblPr>
      <w:tblCellMar>
        <w:top w:w="0" w:type="dxa"/>
        <w:left w:w="0" w:type="dxa"/>
        <w:bottom w:w="0" w:type="dxa"/>
        <w:right w:w="0" w:type="dxa"/>
      </w:tblCellMar>
    </w:tblPr>
  </w:style>
  <w:style w:type="paragraph" w:styleId="Vltozat">
    <w:name w:val="Revision"/>
    <w:hidden/>
    <w:uiPriority w:val="99"/>
    <w:semiHidden/>
    <w:rsid w:val="00A42AB2"/>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c.hu" TargetMode="External"/><Relationship Id="rId13" Type="http://schemas.openxmlformats.org/officeDocument/2006/relationships/hyperlink" Target="mailto:seres.csaba@vacholding.hu" TargetMode="External"/><Relationship Id="rId18" Type="http://schemas.openxmlformats.org/officeDocument/2006/relationships/hyperlink" Target="http://www.vac.h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info@vacholding.hu" TargetMode="External"/><Relationship Id="rId12" Type="http://schemas.openxmlformats.org/officeDocument/2006/relationships/hyperlink" Target="mailto:info@vacholding.hu" TargetMode="External"/><Relationship Id="rId17" Type="http://schemas.openxmlformats.org/officeDocument/2006/relationships/hyperlink" Target="http://www.vacholding.hu" TargetMode="External"/><Relationship Id="rId2" Type="http://schemas.openxmlformats.org/officeDocument/2006/relationships/styles" Target="styles.xml"/><Relationship Id="rId16" Type="http://schemas.openxmlformats.org/officeDocument/2006/relationships/hyperlink" Target="http://www.vac.h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dler.anna@vacholding.hu" TargetMode="External"/><Relationship Id="rId5" Type="http://schemas.openxmlformats.org/officeDocument/2006/relationships/footnotes" Target="footnotes.xml"/><Relationship Id="rId15" Type="http://schemas.openxmlformats.org/officeDocument/2006/relationships/hyperlink" Target="mailto:info@vacholding.hu" TargetMode="External"/><Relationship Id="rId10" Type="http://schemas.openxmlformats.org/officeDocument/2006/relationships/hyperlink" Target="mailto:seres.csaba@vacholding.hu" TargetMode="External"/><Relationship Id="rId19" Type="http://schemas.openxmlformats.org/officeDocument/2006/relationships/hyperlink" Target="http://www.vacholding.hu" TargetMode="External"/><Relationship Id="rId4" Type="http://schemas.openxmlformats.org/officeDocument/2006/relationships/webSettings" Target="webSettings.xml"/><Relationship Id="rId9" Type="http://schemas.openxmlformats.org/officeDocument/2006/relationships/hyperlink" Target="http://www.vacholding.hu" TargetMode="External"/><Relationship Id="rId14" Type="http://schemas.openxmlformats.org/officeDocument/2006/relationships/hyperlink" Target="mailto:odler.anna@vacholding.hu" TargetMode="Externa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2424</Words>
  <Characters>16728</Characters>
  <Application>Microsoft Office Word</Application>
  <DocSecurity>0</DocSecurity>
  <Lines>139</Lines>
  <Paragraphs>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Seres Csaba</dc:creator>
  <cp:keywords/>
  <dc:description/>
  <cp:lastModifiedBy>Csaba dr. Seres</cp:lastModifiedBy>
  <cp:revision>2</cp:revision>
  <cp:lastPrinted>2022-01-24T13:32:00Z</cp:lastPrinted>
  <dcterms:created xsi:type="dcterms:W3CDTF">2022-05-25T19:49:00Z</dcterms:created>
  <dcterms:modified xsi:type="dcterms:W3CDTF">2022-05-25T19:49:00Z</dcterms:modified>
</cp:coreProperties>
</file>